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C7A29" w14:textId="77777777" w:rsidR="00653788" w:rsidRPr="00DC1735" w:rsidRDefault="00653788" w:rsidP="00653788">
      <w:pPr>
        <w:spacing w:after="0" w:line="240" w:lineRule="auto"/>
        <w:ind w:left="11" w:right="-6" w:hanging="11"/>
        <w:rPr>
          <w:b/>
          <w:color w:val="000000"/>
          <w:sz w:val="22"/>
          <w:szCs w:val="22"/>
        </w:rPr>
      </w:pPr>
      <w:r w:rsidRPr="00DC1735">
        <w:rPr>
          <w:b/>
          <w:color w:val="000000"/>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CB6F2A2" w14:textId="1E41D73E" w:rsidR="00EE4854" w:rsidRPr="00E717D4" w:rsidRDefault="00EE4854" w:rsidP="00FC4631">
      <w:pPr>
        <w:widowControl w:val="0"/>
        <w:shd w:val="clear" w:color="auto" w:fill="FFFFFF"/>
        <w:spacing w:after="0" w:line="360" w:lineRule="auto"/>
        <w:ind w:left="0" w:right="0" w:firstLine="720"/>
      </w:pPr>
    </w:p>
    <w:p w14:paraId="5BB0CC47" w14:textId="76581D4D" w:rsidR="004C4A7E" w:rsidRPr="00E717D4" w:rsidRDefault="005A6A0D" w:rsidP="00BC13E7">
      <w:pPr>
        <w:widowControl w:val="0"/>
        <w:shd w:val="clear" w:color="auto" w:fill="FFFFFF"/>
        <w:spacing w:after="0" w:line="360" w:lineRule="auto"/>
        <w:ind w:left="0" w:right="0" w:firstLine="0"/>
        <w:jc w:val="center"/>
        <w:rPr>
          <w:b/>
          <w:bCs/>
          <w:sz w:val="22"/>
          <w:szCs w:val="22"/>
        </w:rPr>
      </w:pPr>
      <w:r w:rsidRPr="00E717D4">
        <w:rPr>
          <w:b/>
          <w:bCs/>
          <w:sz w:val="22"/>
          <w:szCs w:val="22"/>
        </w:rPr>
        <w:t>D</w:t>
      </w:r>
      <w:r w:rsidR="00BC13E7" w:rsidRPr="00E717D4">
        <w:rPr>
          <w:b/>
          <w:bCs/>
          <w:sz w:val="22"/>
          <w:szCs w:val="22"/>
        </w:rPr>
        <w:t xml:space="preserve"> E C R E T O</w:t>
      </w:r>
    </w:p>
    <w:p w14:paraId="198C6A44" w14:textId="081B19B7" w:rsidR="005A6A0D" w:rsidRPr="00E717D4" w:rsidRDefault="005A6A0D" w:rsidP="00053880">
      <w:pPr>
        <w:pStyle w:val="Estilo"/>
        <w:jc w:val="center"/>
        <w:rPr>
          <w:b/>
          <w:bCs/>
          <w:sz w:val="22"/>
          <w:szCs w:val="22"/>
        </w:rPr>
      </w:pPr>
      <w:r w:rsidRPr="00E717D4">
        <w:rPr>
          <w:b/>
          <w:bCs/>
          <w:sz w:val="22"/>
          <w:szCs w:val="22"/>
        </w:rPr>
        <w:t xml:space="preserve">Por el que se </w:t>
      </w:r>
      <w:r w:rsidR="00BC13E7" w:rsidRPr="00E717D4">
        <w:rPr>
          <w:b/>
          <w:bCs/>
          <w:sz w:val="22"/>
          <w:szCs w:val="22"/>
        </w:rPr>
        <w:t>modifica</w:t>
      </w:r>
      <w:r w:rsidRPr="00E717D4">
        <w:rPr>
          <w:b/>
          <w:bCs/>
          <w:sz w:val="22"/>
          <w:szCs w:val="22"/>
        </w:rPr>
        <w:t xml:space="preserve"> el Código de la Administración Pública de Yucatán, sobre la Secretar</w:t>
      </w:r>
      <w:r w:rsidR="00BC13E7" w:rsidRPr="00E717D4">
        <w:rPr>
          <w:b/>
          <w:bCs/>
          <w:sz w:val="22"/>
          <w:szCs w:val="22"/>
        </w:rPr>
        <w:t>í</w:t>
      </w:r>
      <w:r w:rsidRPr="00E717D4">
        <w:rPr>
          <w:b/>
          <w:bCs/>
          <w:sz w:val="22"/>
          <w:szCs w:val="22"/>
        </w:rPr>
        <w:t xml:space="preserve">a Anticorrupción y Buen Gobierno; </w:t>
      </w:r>
      <w:r w:rsidR="00334583" w:rsidRPr="00E717D4">
        <w:rPr>
          <w:b/>
          <w:bCs/>
          <w:sz w:val="22"/>
          <w:szCs w:val="22"/>
        </w:rPr>
        <w:t>así como</w:t>
      </w:r>
      <w:r w:rsidRPr="00E717D4">
        <w:rPr>
          <w:b/>
          <w:bCs/>
          <w:sz w:val="22"/>
          <w:szCs w:val="22"/>
        </w:rPr>
        <w:t xml:space="preserve"> diversas leyes estatales </w:t>
      </w:r>
      <w:r w:rsidRPr="00E717D4">
        <w:rPr>
          <w:b/>
          <w:sz w:val="22"/>
          <w:szCs w:val="22"/>
        </w:rPr>
        <w:t>en materia de transparencia, acceso a la información y protección de datos personales</w:t>
      </w:r>
    </w:p>
    <w:p w14:paraId="09854E3F" w14:textId="77777777" w:rsidR="00BC13E7" w:rsidRPr="00E717D4" w:rsidRDefault="00BC13E7" w:rsidP="009337E3">
      <w:pPr>
        <w:widowControl w:val="0"/>
        <w:spacing w:after="0" w:line="240" w:lineRule="auto"/>
        <w:ind w:left="0" w:right="0" w:firstLine="0"/>
        <w:rPr>
          <w:b/>
          <w:sz w:val="22"/>
          <w:szCs w:val="22"/>
        </w:rPr>
      </w:pPr>
    </w:p>
    <w:p w14:paraId="3C82C62B" w14:textId="69EB87C0" w:rsidR="005A6A0D" w:rsidRPr="00E717D4" w:rsidRDefault="00CC2039" w:rsidP="005A6A0D">
      <w:pPr>
        <w:autoSpaceDE w:val="0"/>
        <w:autoSpaceDN w:val="0"/>
        <w:adjustRightInd w:val="0"/>
        <w:spacing w:before="100" w:beforeAutospacing="1" w:after="100" w:afterAutospacing="1" w:line="240" w:lineRule="auto"/>
        <w:ind w:left="0"/>
        <w:rPr>
          <w:sz w:val="22"/>
          <w:szCs w:val="22"/>
        </w:rPr>
      </w:pPr>
      <w:bookmarkStart w:id="0" w:name="_Hlk202172701"/>
      <w:r w:rsidRPr="00E717D4">
        <w:rPr>
          <w:b/>
          <w:bCs/>
          <w:sz w:val="22"/>
          <w:szCs w:val="22"/>
        </w:rPr>
        <w:t xml:space="preserve">Artículo </w:t>
      </w:r>
      <w:r>
        <w:rPr>
          <w:b/>
          <w:bCs/>
          <w:sz w:val="22"/>
          <w:szCs w:val="22"/>
        </w:rPr>
        <w:t>primero</w:t>
      </w:r>
      <w:r w:rsidRPr="00E717D4">
        <w:rPr>
          <w:b/>
          <w:bCs/>
          <w:sz w:val="22"/>
          <w:szCs w:val="22"/>
        </w:rPr>
        <w:t>.</w:t>
      </w:r>
      <w:r w:rsidRPr="00E717D4">
        <w:rPr>
          <w:sz w:val="22"/>
          <w:szCs w:val="22"/>
        </w:rPr>
        <w:t xml:space="preserve"> Se reforman el artículo 8, la fracción XVII del artículo 22</w:t>
      </w:r>
      <w:r>
        <w:rPr>
          <w:sz w:val="22"/>
          <w:szCs w:val="22"/>
        </w:rPr>
        <w:t>,</w:t>
      </w:r>
      <w:r w:rsidRPr="00E717D4">
        <w:rPr>
          <w:sz w:val="22"/>
          <w:szCs w:val="22"/>
        </w:rPr>
        <w:t xml:space="preserve"> y la fracción VI del artículo 27; se deroga la fracción XXXIII del artículo 32; se reforma la denominación del Capítulo XVII del título IV del libro segundo, para quedar como “De la Secretaría Anticorrupción y Buen Gobierno”; se reforman el artículo 46, el párrafo tercero del artículo 51, los artículos 72, 117, 119, 121 y 122, todos del Código de la Administración Pública de Yucatán, para quedar como sigue</w:t>
      </w:r>
      <w:r w:rsidR="005A6A0D" w:rsidRPr="00E717D4">
        <w:rPr>
          <w:sz w:val="22"/>
          <w:szCs w:val="22"/>
        </w:rPr>
        <w:t>:</w:t>
      </w:r>
    </w:p>
    <w:bookmarkEnd w:id="0"/>
    <w:p w14:paraId="7FF93316"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 xml:space="preserve">Artículo 8.- </w:t>
      </w:r>
      <w:r w:rsidRPr="00E717D4">
        <w:rPr>
          <w:sz w:val="22"/>
          <w:szCs w:val="22"/>
        </w:rPr>
        <w:t>Las dependencias y entidades que integran la Administración Pública del Estado, deben contar con áreas encargadas de formular, evaluar, analizar y dar seguimiento a los presupuestos, planes, programas y acciones que les correspondan de conformidad con las disposiciones legales aplicables.</w:t>
      </w:r>
    </w:p>
    <w:p w14:paraId="1629E089"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Los órganos de control interno asignados a las dependencias y entidades tendrán como función apoyar la política de control interno y la toma de decisiones relativas al cumplimiento de los objetivos y políticas institucionales, así como al óptimo desempeño de servidores públicos y órganos, a la modernización continua y desarrollo eficiente de la gestión administrativa y al correcto manejo de los recursos públicos.</w:t>
      </w:r>
    </w:p>
    <w:p w14:paraId="5F979FE4"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Las áreas de recursos humanos o sus equivalentes en las dependencias y entidades, deberán comunicar a la Secretaría Anticorrupción y Buen Gobierno, por escrito o en el sistema electrónico que implemente para tal efecto, las fechas en que inician o concluyen en el ejercicio de su empleo, cargo o comisión los servidores públicos obligados a presentar la declaración de situación patrimonial y de intereses, así como la modificación del cargo o función que realicen, la comisión que se les encomiende, cuando derivado de dichas funciones o comisiones deban cumplir con esta obligación, especificando las razones que dan lugar a ello.</w:t>
      </w:r>
    </w:p>
    <w:p w14:paraId="56DDC98A"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 xml:space="preserve">Los órganos de control interno, en ejercicio de su función de auditoría, se regirán por las leyes y disposiciones sobre adquisiciones, obra pública, presupuesto, contabilidad, procedimiento administrativo, transparencia, acceso a la información, protección de datos personales, responsabilidades, combate a la corrupción y otras </w:t>
      </w:r>
      <w:r w:rsidRPr="00E717D4">
        <w:rPr>
          <w:sz w:val="22"/>
          <w:szCs w:val="22"/>
        </w:rPr>
        <w:lastRenderedPageBreak/>
        <w:t>afines a la materia y por las bases y principios de coordinación que emitan los comités coordinadores de los sistemas nacional y estatal anticorrupción y las secretarías Anticorrupción y Buen Gobierno y de Administración y Finanzas, respecto de dichos asuntos, así como sobre la organización, funcionamiento y supervisión de los sistemas de control interno, mejora de gestión en las dependencias y entidades de la Administración Pública estatal y presentación de informes por parte de dichos órganos.</w:t>
      </w:r>
    </w:p>
    <w:p w14:paraId="15899990" w14:textId="77777777" w:rsidR="005A6A0D" w:rsidRPr="00E717D4" w:rsidRDefault="005A6A0D" w:rsidP="00A17BEB">
      <w:pPr>
        <w:spacing w:before="100" w:beforeAutospacing="1" w:after="100" w:afterAutospacing="1" w:line="240" w:lineRule="auto"/>
        <w:ind w:left="426"/>
        <w:rPr>
          <w:sz w:val="22"/>
          <w:szCs w:val="22"/>
        </w:rPr>
      </w:pPr>
      <w:r w:rsidRPr="00E717D4">
        <w:rPr>
          <w:b/>
          <w:sz w:val="22"/>
          <w:szCs w:val="22"/>
        </w:rPr>
        <w:t>Artículo 22.-</w:t>
      </w:r>
      <w:r w:rsidRPr="00E717D4">
        <w:rPr>
          <w:sz w:val="22"/>
          <w:szCs w:val="22"/>
        </w:rPr>
        <w:t xml:space="preserve"> …</w:t>
      </w:r>
    </w:p>
    <w:p w14:paraId="5AD4E867" w14:textId="77777777"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I.-</w:t>
      </w:r>
      <w:r w:rsidRPr="00E717D4">
        <w:rPr>
          <w:sz w:val="22"/>
          <w:szCs w:val="22"/>
        </w:rPr>
        <w:t xml:space="preserve"> a la </w:t>
      </w:r>
      <w:r w:rsidRPr="00E70E31">
        <w:rPr>
          <w:b/>
          <w:bCs/>
          <w:sz w:val="22"/>
          <w:szCs w:val="22"/>
        </w:rPr>
        <w:t>XVI.-</w:t>
      </w:r>
      <w:r w:rsidRPr="00E717D4">
        <w:rPr>
          <w:sz w:val="22"/>
          <w:szCs w:val="22"/>
        </w:rPr>
        <w:t xml:space="preserve"> …</w:t>
      </w:r>
    </w:p>
    <w:p w14:paraId="34E48F03" w14:textId="77777777"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XVII.-</w:t>
      </w:r>
      <w:r w:rsidRPr="00E717D4">
        <w:rPr>
          <w:sz w:val="22"/>
          <w:szCs w:val="22"/>
        </w:rPr>
        <w:t xml:space="preserve"> Secretaría Anticorrupción y Buen Gobierno;</w:t>
      </w:r>
    </w:p>
    <w:p w14:paraId="3F4F2687" w14:textId="77777777"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XVIII.-</w:t>
      </w:r>
      <w:r w:rsidRPr="00E717D4">
        <w:rPr>
          <w:bCs/>
          <w:sz w:val="22"/>
          <w:szCs w:val="22"/>
        </w:rPr>
        <w:t xml:space="preserve"> a la </w:t>
      </w:r>
      <w:r w:rsidRPr="00E70E31">
        <w:rPr>
          <w:b/>
          <w:bCs/>
          <w:sz w:val="22"/>
          <w:szCs w:val="22"/>
        </w:rPr>
        <w:t>XXII.-</w:t>
      </w:r>
      <w:r w:rsidRPr="00E717D4">
        <w:rPr>
          <w:bCs/>
          <w:sz w:val="22"/>
          <w:szCs w:val="22"/>
        </w:rPr>
        <w:t xml:space="preserve"> …</w:t>
      </w:r>
    </w:p>
    <w:p w14:paraId="5A85EAF9" w14:textId="77777777" w:rsidR="005A6A0D" w:rsidRPr="00E717D4" w:rsidRDefault="005A6A0D" w:rsidP="00107CC9">
      <w:pPr>
        <w:spacing w:before="100" w:beforeAutospacing="1" w:after="100" w:afterAutospacing="1" w:line="240" w:lineRule="auto"/>
        <w:ind w:left="841" w:firstLine="294"/>
        <w:rPr>
          <w:bCs/>
          <w:sz w:val="22"/>
          <w:szCs w:val="22"/>
        </w:rPr>
      </w:pPr>
      <w:r w:rsidRPr="00E717D4">
        <w:rPr>
          <w:bCs/>
          <w:sz w:val="22"/>
          <w:szCs w:val="22"/>
        </w:rPr>
        <w:t>…</w:t>
      </w:r>
    </w:p>
    <w:p w14:paraId="5E943BCE" w14:textId="77777777" w:rsidR="005A6A0D" w:rsidRPr="00E717D4" w:rsidRDefault="005A6A0D" w:rsidP="00A17BEB">
      <w:pPr>
        <w:spacing w:before="100" w:beforeAutospacing="1" w:after="100" w:afterAutospacing="1" w:line="240" w:lineRule="auto"/>
        <w:ind w:left="426"/>
        <w:rPr>
          <w:b/>
          <w:bCs/>
          <w:sz w:val="22"/>
          <w:szCs w:val="22"/>
        </w:rPr>
      </w:pPr>
      <w:r w:rsidRPr="00E717D4">
        <w:rPr>
          <w:b/>
          <w:bCs/>
          <w:sz w:val="22"/>
          <w:szCs w:val="22"/>
        </w:rPr>
        <w:t xml:space="preserve">Artículo 27.- </w:t>
      </w:r>
      <w:r w:rsidRPr="00E717D4">
        <w:rPr>
          <w:bCs/>
          <w:sz w:val="22"/>
          <w:szCs w:val="22"/>
        </w:rPr>
        <w:t>…</w:t>
      </w:r>
    </w:p>
    <w:p w14:paraId="77C73682" w14:textId="77777777"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I.-</w:t>
      </w:r>
      <w:r w:rsidRPr="00E717D4">
        <w:rPr>
          <w:sz w:val="22"/>
          <w:szCs w:val="22"/>
        </w:rPr>
        <w:t xml:space="preserve"> a la </w:t>
      </w:r>
      <w:r w:rsidRPr="00E70E31">
        <w:rPr>
          <w:b/>
          <w:bCs/>
          <w:sz w:val="22"/>
          <w:szCs w:val="22"/>
        </w:rPr>
        <w:t>V.-</w:t>
      </w:r>
      <w:r w:rsidRPr="00E717D4">
        <w:rPr>
          <w:sz w:val="22"/>
          <w:szCs w:val="22"/>
        </w:rPr>
        <w:t xml:space="preserve"> …</w:t>
      </w:r>
    </w:p>
    <w:p w14:paraId="30830FEA" w14:textId="77777777"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VI.-</w:t>
      </w:r>
      <w:r w:rsidRPr="00E717D4">
        <w:rPr>
          <w:sz w:val="22"/>
          <w:szCs w:val="22"/>
        </w:rPr>
        <w:t xml:space="preserve"> Levantar, al tomar posesión de su encargo, un inventario de los bienes que se encuentren en poder de sus respectivas dependencias, con la intervención de la Secretaría de Administración y Finanzas, y de la Secretaría Anticorrupción y Buen Gobierno del Estado para verificar y certificar su exactitud;</w:t>
      </w:r>
    </w:p>
    <w:p w14:paraId="2F06530F" w14:textId="77777777" w:rsidR="005A6A0D" w:rsidRPr="00E717D4" w:rsidRDefault="005A6A0D" w:rsidP="00A17BEB">
      <w:pPr>
        <w:tabs>
          <w:tab w:val="left" w:pos="1323"/>
        </w:tabs>
        <w:spacing w:before="100" w:beforeAutospacing="1" w:after="100" w:afterAutospacing="1" w:line="240" w:lineRule="auto"/>
        <w:ind w:left="426" w:firstLine="709"/>
        <w:rPr>
          <w:sz w:val="22"/>
          <w:szCs w:val="22"/>
        </w:rPr>
      </w:pPr>
      <w:r w:rsidRPr="00E70E31">
        <w:rPr>
          <w:b/>
          <w:bCs/>
          <w:sz w:val="22"/>
          <w:szCs w:val="22"/>
        </w:rPr>
        <w:t>VII.-</w:t>
      </w:r>
      <w:r w:rsidRPr="00E717D4">
        <w:rPr>
          <w:sz w:val="22"/>
          <w:szCs w:val="22"/>
        </w:rPr>
        <w:t xml:space="preserve"> a la </w:t>
      </w:r>
      <w:r w:rsidRPr="00E70E31">
        <w:rPr>
          <w:b/>
          <w:bCs/>
          <w:sz w:val="22"/>
          <w:szCs w:val="22"/>
        </w:rPr>
        <w:t>XXVI.-</w:t>
      </w:r>
      <w:r w:rsidRPr="00E717D4">
        <w:rPr>
          <w:sz w:val="22"/>
          <w:szCs w:val="22"/>
        </w:rPr>
        <w:t xml:space="preserve"> …</w:t>
      </w:r>
    </w:p>
    <w:p w14:paraId="20AD3221" w14:textId="77777777" w:rsidR="005A6A0D" w:rsidRPr="00E717D4" w:rsidRDefault="005A6A0D" w:rsidP="00A17BEB">
      <w:pPr>
        <w:spacing w:before="100" w:beforeAutospacing="1" w:after="100" w:afterAutospacing="1" w:line="240" w:lineRule="auto"/>
        <w:ind w:left="426"/>
        <w:rPr>
          <w:bCs/>
          <w:sz w:val="22"/>
          <w:szCs w:val="22"/>
        </w:rPr>
      </w:pPr>
      <w:r w:rsidRPr="00E717D4">
        <w:rPr>
          <w:b/>
          <w:sz w:val="22"/>
          <w:szCs w:val="22"/>
        </w:rPr>
        <w:t xml:space="preserve">Artículo 32.- </w:t>
      </w:r>
      <w:r w:rsidRPr="00E717D4">
        <w:rPr>
          <w:sz w:val="22"/>
          <w:szCs w:val="22"/>
        </w:rPr>
        <w:t>…</w:t>
      </w:r>
    </w:p>
    <w:p w14:paraId="2F68E100" w14:textId="77777777" w:rsidR="005A6A0D" w:rsidRPr="00E717D4" w:rsidRDefault="005A6A0D" w:rsidP="00A17BEB">
      <w:pPr>
        <w:spacing w:before="100" w:beforeAutospacing="1" w:after="100" w:afterAutospacing="1" w:line="240" w:lineRule="auto"/>
        <w:ind w:left="426" w:firstLine="709"/>
        <w:rPr>
          <w:bCs/>
          <w:sz w:val="22"/>
          <w:szCs w:val="22"/>
        </w:rPr>
      </w:pPr>
      <w:r w:rsidRPr="00E70E31">
        <w:rPr>
          <w:b/>
          <w:bCs/>
          <w:sz w:val="22"/>
          <w:szCs w:val="22"/>
        </w:rPr>
        <w:t>I.-</w:t>
      </w:r>
      <w:r w:rsidRPr="00E717D4">
        <w:rPr>
          <w:sz w:val="22"/>
          <w:szCs w:val="22"/>
        </w:rPr>
        <w:t xml:space="preserve"> a la </w:t>
      </w:r>
      <w:r w:rsidRPr="00E70E31">
        <w:rPr>
          <w:b/>
          <w:bCs/>
          <w:sz w:val="22"/>
          <w:szCs w:val="22"/>
        </w:rPr>
        <w:t>XXXII.-</w:t>
      </w:r>
      <w:r w:rsidRPr="00E717D4">
        <w:rPr>
          <w:sz w:val="22"/>
          <w:szCs w:val="22"/>
        </w:rPr>
        <w:t xml:space="preserve"> …</w:t>
      </w:r>
    </w:p>
    <w:p w14:paraId="658C7BA3" w14:textId="77777777" w:rsidR="005A6A0D" w:rsidRDefault="005A6A0D" w:rsidP="00107CC9">
      <w:pPr>
        <w:spacing w:before="100" w:beforeAutospacing="1" w:after="100" w:afterAutospacing="1" w:line="240" w:lineRule="auto"/>
        <w:ind w:left="841" w:firstLine="294"/>
        <w:rPr>
          <w:sz w:val="22"/>
          <w:szCs w:val="22"/>
          <w:lang w:val="es-ES"/>
        </w:rPr>
      </w:pPr>
      <w:r w:rsidRPr="00E70E31">
        <w:rPr>
          <w:b/>
          <w:bCs/>
          <w:sz w:val="22"/>
          <w:szCs w:val="22"/>
          <w:lang w:val="es-ES"/>
        </w:rPr>
        <w:t>XXXIII.-</w:t>
      </w:r>
      <w:r w:rsidRPr="00E717D4">
        <w:rPr>
          <w:sz w:val="22"/>
          <w:szCs w:val="22"/>
          <w:lang w:val="es-ES"/>
        </w:rPr>
        <w:t xml:space="preserve"> Se deroga.</w:t>
      </w:r>
    </w:p>
    <w:p w14:paraId="597016B9" w14:textId="4B0C2734" w:rsidR="005A6A0D" w:rsidRPr="00E717D4" w:rsidRDefault="005A6A0D" w:rsidP="00A17BEB">
      <w:pPr>
        <w:spacing w:before="100" w:beforeAutospacing="1" w:after="100" w:afterAutospacing="1" w:line="240" w:lineRule="auto"/>
        <w:ind w:left="426"/>
        <w:jc w:val="center"/>
        <w:outlineLvl w:val="2"/>
        <w:rPr>
          <w:b/>
          <w:bCs/>
          <w:sz w:val="22"/>
          <w:szCs w:val="22"/>
        </w:rPr>
      </w:pPr>
      <w:r w:rsidRPr="00E717D4">
        <w:rPr>
          <w:b/>
          <w:bCs/>
          <w:sz w:val="22"/>
          <w:szCs w:val="22"/>
        </w:rPr>
        <w:t>CAPÍTULO XVII</w:t>
      </w:r>
      <w:r w:rsidRPr="00E717D4">
        <w:rPr>
          <w:b/>
          <w:bCs/>
          <w:sz w:val="22"/>
          <w:szCs w:val="22"/>
        </w:rPr>
        <w:br/>
        <w:t>De la Secretar</w:t>
      </w:r>
      <w:r w:rsidR="00E70E31">
        <w:rPr>
          <w:b/>
          <w:bCs/>
          <w:sz w:val="22"/>
          <w:szCs w:val="22"/>
        </w:rPr>
        <w:t>í</w:t>
      </w:r>
      <w:r w:rsidRPr="00E717D4">
        <w:rPr>
          <w:b/>
          <w:bCs/>
          <w:sz w:val="22"/>
          <w:szCs w:val="22"/>
        </w:rPr>
        <w:t>a Anticorrupción y Buen Gobierno</w:t>
      </w:r>
    </w:p>
    <w:p w14:paraId="3C24905F"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46.-</w:t>
      </w:r>
      <w:r w:rsidRPr="00E717D4">
        <w:rPr>
          <w:sz w:val="22"/>
          <w:szCs w:val="22"/>
        </w:rPr>
        <w:t xml:space="preserve"> A la </w:t>
      </w:r>
      <w:r w:rsidRPr="00E717D4">
        <w:rPr>
          <w:bCs/>
          <w:sz w:val="22"/>
          <w:szCs w:val="22"/>
        </w:rPr>
        <w:t>Secretaría</w:t>
      </w:r>
      <w:r w:rsidRPr="00E717D4">
        <w:rPr>
          <w:sz w:val="22"/>
          <w:szCs w:val="22"/>
        </w:rPr>
        <w:t xml:space="preserve"> </w:t>
      </w:r>
      <w:r w:rsidRPr="00E717D4">
        <w:rPr>
          <w:bCs/>
          <w:sz w:val="22"/>
          <w:szCs w:val="22"/>
        </w:rPr>
        <w:t>Anticorrupción y Buen Gobierno</w:t>
      </w:r>
      <w:r w:rsidRPr="00E717D4">
        <w:rPr>
          <w:sz w:val="22"/>
          <w:szCs w:val="22"/>
        </w:rPr>
        <w:t xml:space="preserve"> le corresponde el despacho de los siguientes asuntos:</w:t>
      </w:r>
    </w:p>
    <w:p w14:paraId="61C36C32" w14:textId="71E1A45F" w:rsidR="005A6A0D" w:rsidRPr="00E717D4" w:rsidRDefault="005A6A0D" w:rsidP="00A17BEB">
      <w:pPr>
        <w:spacing w:before="100" w:beforeAutospacing="1" w:after="100" w:afterAutospacing="1" w:line="240" w:lineRule="auto"/>
        <w:ind w:left="426" w:firstLine="709"/>
        <w:rPr>
          <w:bCs/>
          <w:sz w:val="22"/>
          <w:szCs w:val="22"/>
        </w:rPr>
      </w:pPr>
      <w:r w:rsidRPr="00E70E31">
        <w:rPr>
          <w:b/>
          <w:bCs/>
          <w:sz w:val="22"/>
          <w:szCs w:val="22"/>
        </w:rPr>
        <w:t>I.-</w:t>
      </w:r>
      <w:r w:rsidRPr="00E717D4">
        <w:rPr>
          <w:bCs/>
          <w:sz w:val="22"/>
          <w:szCs w:val="22"/>
        </w:rPr>
        <w:t xml:space="preserve"> Elaborar y conducir la política pública en materia de profesionalización e integridad pública, evaluación de la gestión gubernamental, mejora continua, modernización, contrataciones públicas, transparencia en la gestión pública, rendición </w:t>
      </w:r>
      <w:r w:rsidRPr="00E717D4">
        <w:rPr>
          <w:bCs/>
          <w:sz w:val="22"/>
          <w:szCs w:val="22"/>
        </w:rPr>
        <w:lastRenderedPageBreak/>
        <w:t>de cuentas, fiscalización y anticorrupción de la Administración Pública Estatal, con base en la política estatal en materia de prevención, detección y sanción de responsabilidades administrativas y hechos de corrupción; fiscalización y control de los recursos públicos, así como los principios, bases generales, políticas públicas y procedimientos que apruebe el Comité Coordinador del Sistema Estatal Anticorrupción</w:t>
      </w:r>
      <w:r w:rsidR="00133467" w:rsidRPr="00E717D4">
        <w:rPr>
          <w:bCs/>
          <w:sz w:val="22"/>
          <w:szCs w:val="22"/>
        </w:rPr>
        <w:t>.</w:t>
      </w:r>
    </w:p>
    <w:p w14:paraId="211A9248" w14:textId="59080743" w:rsidR="005A6A0D" w:rsidRPr="00E717D4" w:rsidRDefault="005A6A0D" w:rsidP="00A17BEB">
      <w:pPr>
        <w:spacing w:before="100" w:beforeAutospacing="1" w:after="100" w:afterAutospacing="1" w:line="240" w:lineRule="auto"/>
        <w:ind w:left="426" w:firstLine="709"/>
        <w:rPr>
          <w:bCs/>
          <w:sz w:val="22"/>
          <w:szCs w:val="22"/>
        </w:rPr>
      </w:pPr>
      <w:r w:rsidRPr="00E70E31">
        <w:rPr>
          <w:b/>
          <w:bCs/>
          <w:sz w:val="22"/>
          <w:szCs w:val="22"/>
        </w:rPr>
        <w:t>II.-</w:t>
      </w:r>
      <w:r w:rsidRPr="00E717D4">
        <w:rPr>
          <w:bCs/>
          <w:sz w:val="22"/>
          <w:szCs w:val="22"/>
        </w:rPr>
        <w:t xml:space="preserve"> Establecer mecanismos internos para la administración pública estatal que impulsen la participación ciudadana, la contraloría social y la cultura cívica y ética que contribuya a la mejora continua</w:t>
      </w:r>
      <w:r w:rsidR="00133467" w:rsidRPr="00E717D4">
        <w:rPr>
          <w:bCs/>
          <w:sz w:val="22"/>
          <w:szCs w:val="22"/>
        </w:rPr>
        <w:t>.</w:t>
      </w:r>
    </w:p>
    <w:p w14:paraId="136A9F03" w14:textId="77777777"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III.-</w:t>
      </w:r>
      <w:r w:rsidRPr="00E717D4">
        <w:rPr>
          <w:sz w:val="22"/>
          <w:szCs w:val="22"/>
        </w:rPr>
        <w:t xml:space="preserve"> Conocer e investigar, por sí o por conducto de los órganos de control interno, las conductas de las personas servidoras públicas de la Administración Pública estatal </w:t>
      </w:r>
      <w:r w:rsidRPr="00E717D4">
        <w:rPr>
          <w:bCs/>
          <w:sz w:val="22"/>
          <w:szCs w:val="22"/>
        </w:rPr>
        <w:t>y de particulares,</w:t>
      </w:r>
      <w:r w:rsidRPr="00E717D4">
        <w:rPr>
          <w:sz w:val="22"/>
          <w:szCs w:val="22"/>
        </w:rPr>
        <w:t xml:space="preserve"> que puedan constituir responsabilidades administrativas, así como substanciar los procedimientos e imponer o solicitar la imposición de las medidas cautelares correspondientes conforme a lo establecido en la legislación aplicable en materia de responsabilidades administrativas, para lo cual podrá aplicar las sanciones que correspondan en los casos que no sean de la competencia del Tribunal de Justicia Administrativa del Estado de Yucatán y, cuando se trate de faltas administrativas graves, ejercer la acción de responsabilidad ante ese tribunal; así como presentar las denuncias correspondientes ante la Fiscalía Especializada en Combate a la Corrupción del Estado de Yucatán y ante otras autoridades competentes, en términos de las disposiciones aplicables y, en general, ejercer las atribuciones que en materia de responsabilidades corresponden a la autoridad investigadora, a la autoridad substanciadora y a la autoridad resolutora, en términos de la legislación y la normativa aplicables.</w:t>
      </w:r>
    </w:p>
    <w:p w14:paraId="7C62FB2C" w14:textId="663383B1" w:rsidR="005A6A0D" w:rsidRPr="00E717D4" w:rsidRDefault="005A6A0D" w:rsidP="00A17BEB">
      <w:pPr>
        <w:pStyle w:val="NormalWeb"/>
        <w:shd w:val="clear" w:color="auto" w:fill="FFFFFF"/>
        <w:ind w:left="426" w:firstLine="709"/>
        <w:jc w:val="both"/>
        <w:textAlignment w:val="baseline"/>
        <w:rPr>
          <w:rFonts w:ascii="Arial" w:hAnsi="Arial" w:cs="Arial"/>
          <w:sz w:val="22"/>
          <w:szCs w:val="22"/>
          <w:shd w:val="clear" w:color="auto" w:fill="FFFFFF"/>
        </w:rPr>
      </w:pPr>
      <w:r w:rsidRPr="00E717D4">
        <w:rPr>
          <w:rFonts w:ascii="Arial" w:hAnsi="Arial" w:cs="Arial"/>
          <w:sz w:val="22"/>
          <w:szCs w:val="22"/>
          <w:shd w:val="clear" w:color="auto" w:fill="FFFFFF"/>
        </w:rPr>
        <w:t>En las investigaciones a las que se hace referencia en el párrafo anterior, la secretaría podrá solicitar, por conducto de su titular, información ante las instancias competentes en materia fiscal, bursátil, fiduciaria o la relacionada con operaciones de depósito, administración, ahorro e inversión de recursos monetarios, cuando se relacionen con probables hechos de corrupción y, tratándose de particulares, podrá realizar visitas de verificación con apego a la Ley de Actos y Procedimientos Administrativos del Estado de Yucatán</w:t>
      </w:r>
      <w:r w:rsidR="00133467" w:rsidRPr="00E717D4">
        <w:rPr>
          <w:rFonts w:ascii="Arial" w:hAnsi="Arial" w:cs="Arial"/>
          <w:sz w:val="22"/>
          <w:szCs w:val="22"/>
          <w:shd w:val="clear" w:color="auto" w:fill="FFFFFF"/>
        </w:rPr>
        <w:t>.</w:t>
      </w:r>
    </w:p>
    <w:p w14:paraId="7C4AB2F4" w14:textId="554A206B" w:rsidR="005A6A0D" w:rsidRPr="00E717D4" w:rsidRDefault="005A6A0D" w:rsidP="00A17BEB">
      <w:pPr>
        <w:pStyle w:val="NormalWeb"/>
        <w:shd w:val="clear" w:color="auto" w:fill="FFFFFF"/>
        <w:ind w:left="426" w:firstLine="709"/>
        <w:jc w:val="both"/>
        <w:textAlignment w:val="baseline"/>
        <w:rPr>
          <w:rFonts w:ascii="Arial" w:hAnsi="Arial" w:cs="Arial"/>
          <w:sz w:val="22"/>
          <w:szCs w:val="22"/>
          <w:shd w:val="clear" w:color="auto" w:fill="FFFFFF"/>
        </w:rPr>
      </w:pPr>
      <w:r w:rsidRPr="00E70E31">
        <w:rPr>
          <w:rFonts w:ascii="Arial" w:hAnsi="Arial" w:cs="Arial"/>
          <w:b/>
          <w:bCs/>
          <w:sz w:val="22"/>
          <w:szCs w:val="22"/>
          <w:shd w:val="clear" w:color="auto" w:fill="FFFFFF"/>
        </w:rPr>
        <w:t>IV.-</w:t>
      </w:r>
      <w:r w:rsidRPr="00E717D4">
        <w:rPr>
          <w:rFonts w:ascii="Arial" w:hAnsi="Arial" w:cs="Arial"/>
          <w:sz w:val="22"/>
          <w:szCs w:val="22"/>
          <w:shd w:val="clear" w:color="auto" w:fill="FFFFFF"/>
        </w:rPr>
        <w:t xml:space="preserve"> Imponer la sanción correspondiente, en términos de las legislaciones en materia de obra pública y proyectos para la prestación de servicios, al licitante, inversionista, proveedor, prestador o proveedor de bienes y servicios o contratista de obra, que infrinja las disposiciones legales aplicables que regulen la materia que corresponda y, en su caso, ordenar la exclusión del registro correspondiente</w:t>
      </w:r>
      <w:r w:rsidR="00133467" w:rsidRPr="00E717D4">
        <w:rPr>
          <w:rFonts w:ascii="Arial" w:hAnsi="Arial" w:cs="Arial"/>
          <w:sz w:val="22"/>
          <w:szCs w:val="22"/>
          <w:shd w:val="clear" w:color="auto" w:fill="FFFFFF"/>
        </w:rPr>
        <w:t>.</w:t>
      </w:r>
    </w:p>
    <w:p w14:paraId="58C0311A" w14:textId="526F2A79"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V.-</w:t>
      </w:r>
      <w:r w:rsidRPr="00E717D4">
        <w:rPr>
          <w:sz w:val="22"/>
          <w:szCs w:val="22"/>
        </w:rPr>
        <w:t xml:space="preserve"> Supervisar y evaluar la implementación del sistema de control interno</w:t>
      </w:r>
      <w:r w:rsidR="00133467" w:rsidRPr="00E717D4">
        <w:rPr>
          <w:sz w:val="22"/>
          <w:szCs w:val="22"/>
        </w:rPr>
        <w:t>.</w:t>
      </w:r>
      <w:r w:rsidRPr="00E717D4">
        <w:rPr>
          <w:sz w:val="22"/>
          <w:szCs w:val="22"/>
        </w:rPr>
        <w:t xml:space="preserve"> </w:t>
      </w:r>
    </w:p>
    <w:p w14:paraId="60289307" w14:textId="31E136CC" w:rsidR="005A6A0D" w:rsidRPr="00E717D4" w:rsidRDefault="005A6A0D" w:rsidP="00A17BEB">
      <w:pPr>
        <w:spacing w:before="100" w:beforeAutospacing="1" w:after="100" w:afterAutospacing="1" w:line="240" w:lineRule="auto"/>
        <w:ind w:left="426" w:firstLine="709"/>
        <w:rPr>
          <w:bCs/>
          <w:sz w:val="22"/>
          <w:szCs w:val="22"/>
        </w:rPr>
      </w:pPr>
      <w:r w:rsidRPr="00E70E31">
        <w:rPr>
          <w:b/>
          <w:bCs/>
          <w:sz w:val="22"/>
          <w:szCs w:val="22"/>
        </w:rPr>
        <w:t>VI.-</w:t>
      </w:r>
      <w:r w:rsidRPr="00E717D4">
        <w:rPr>
          <w:sz w:val="22"/>
          <w:szCs w:val="22"/>
        </w:rPr>
        <w:t xml:space="preserve"> Auditar y revisar el ejercicio del gasto público estatal y su congruencia con los presupuestos de egresos</w:t>
      </w:r>
      <w:r w:rsidR="00133467" w:rsidRPr="00E717D4">
        <w:rPr>
          <w:sz w:val="22"/>
          <w:szCs w:val="22"/>
        </w:rPr>
        <w:t>.</w:t>
      </w:r>
    </w:p>
    <w:p w14:paraId="0F9D528E" w14:textId="22F8130F"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lastRenderedPageBreak/>
        <w:t>VII.-</w:t>
      </w:r>
      <w:r w:rsidRPr="00E717D4">
        <w:rPr>
          <w:sz w:val="22"/>
          <w:szCs w:val="22"/>
        </w:rPr>
        <w:t xml:space="preserve"> Emitir las normas que regulen los instrumentos y procedimientos de control interno de la administración pública estatal que impulsen la modernización administrativa conforme a las mejores prácticas en la materia</w:t>
      </w:r>
      <w:r w:rsidR="00133467" w:rsidRPr="00E717D4">
        <w:rPr>
          <w:sz w:val="22"/>
          <w:szCs w:val="22"/>
        </w:rPr>
        <w:t>.</w:t>
      </w:r>
      <w:r w:rsidRPr="00E717D4">
        <w:rPr>
          <w:sz w:val="22"/>
          <w:szCs w:val="22"/>
        </w:rPr>
        <w:t xml:space="preserve"> </w:t>
      </w:r>
    </w:p>
    <w:p w14:paraId="2174D15A" w14:textId="6F8068F5"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t>VIII.-</w:t>
      </w:r>
      <w:r w:rsidRPr="00E717D4">
        <w:rPr>
          <w:bCs/>
          <w:sz w:val="22"/>
          <w:szCs w:val="22"/>
        </w:rPr>
        <w:t xml:space="preserve"> Formular, en el ámbito de su competencia, disposiciones generales en materia de contrataciones públicas aplicables a las dependencias y entidades</w:t>
      </w:r>
      <w:r w:rsidR="00133467" w:rsidRPr="00E717D4">
        <w:rPr>
          <w:bCs/>
          <w:sz w:val="22"/>
          <w:szCs w:val="22"/>
        </w:rPr>
        <w:t>.</w:t>
      </w:r>
    </w:p>
    <w:p w14:paraId="19903347" w14:textId="4AF10824"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t>IX.-</w:t>
      </w:r>
      <w:r w:rsidRPr="00E717D4">
        <w:rPr>
          <w:bCs/>
          <w:sz w:val="22"/>
          <w:szCs w:val="22"/>
        </w:rPr>
        <w:t xml:space="preserve"> </w:t>
      </w:r>
      <w:r w:rsidRPr="00E717D4">
        <w:rPr>
          <w:bCs/>
          <w:sz w:val="22"/>
          <w:szCs w:val="22"/>
          <w:shd w:val="clear" w:color="auto" w:fill="FFFFFF"/>
        </w:rPr>
        <w:t>Realizar el seguimiento a los resultados de la gestión gubernamental de la Administración Pública Estatal, con base en los indicadores establecidos por la Secretaría Técnica de Planeación y Evaluación, para emitir opiniones informadas y constructivas que contribuyan a la consecución de los objetivos, las metas y estrategias que rigen su acción</w:t>
      </w:r>
      <w:r w:rsidR="00133467" w:rsidRPr="00E717D4">
        <w:rPr>
          <w:bCs/>
          <w:sz w:val="22"/>
          <w:szCs w:val="22"/>
          <w:shd w:val="clear" w:color="auto" w:fill="FFFFFF"/>
        </w:rPr>
        <w:t>.</w:t>
      </w:r>
    </w:p>
    <w:p w14:paraId="4C0BEC81" w14:textId="6B36D3FE"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w:t>
      </w:r>
      <w:r w:rsidRPr="00E717D4">
        <w:rPr>
          <w:sz w:val="22"/>
          <w:szCs w:val="22"/>
        </w:rPr>
        <w:t xml:space="preserve"> Formular y establecer las normas de fiscalización y vigilar su cumplimiento; así como asesorar y apoyar a los órganos de control interno en las dependencias y entidades de la Administración Pública estatal y, en su caso, requerirles la aplicación de normas complementarias para el ejercicio de sus facultades, sin menoscabo de las bases y principios de coordinación y recomendaciones que emitan los comités coordinadores de los sistemas nacional y estatal anticorrupción</w:t>
      </w:r>
      <w:r w:rsidR="00133467" w:rsidRPr="00E717D4">
        <w:rPr>
          <w:sz w:val="22"/>
          <w:szCs w:val="22"/>
        </w:rPr>
        <w:t>.</w:t>
      </w:r>
    </w:p>
    <w:p w14:paraId="007CF62C" w14:textId="25297D24"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t>XI.-</w:t>
      </w:r>
      <w:r w:rsidRPr="00E717D4">
        <w:rPr>
          <w:bCs/>
          <w:sz w:val="22"/>
          <w:szCs w:val="22"/>
        </w:rPr>
        <w:t xml:space="preserve"> Elaborar un programa anual de fiscalización orientado a promover la eficacia, eficiencia, economía y legalidad en la gestión pública</w:t>
      </w:r>
      <w:r w:rsidR="00133467" w:rsidRPr="00E717D4">
        <w:rPr>
          <w:bCs/>
          <w:sz w:val="22"/>
          <w:szCs w:val="22"/>
        </w:rPr>
        <w:t>.</w:t>
      </w:r>
      <w:r w:rsidRPr="00E717D4">
        <w:rPr>
          <w:bCs/>
          <w:sz w:val="22"/>
          <w:szCs w:val="22"/>
        </w:rPr>
        <w:t xml:space="preserve"> </w:t>
      </w:r>
    </w:p>
    <w:p w14:paraId="54FC9946" w14:textId="36796436"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t>XII.-</w:t>
      </w:r>
      <w:r w:rsidRPr="00E717D4">
        <w:rPr>
          <w:sz w:val="22"/>
          <w:szCs w:val="22"/>
        </w:rPr>
        <w:t xml:space="preserve"> Establecer las bases generales </w:t>
      </w:r>
      <w:r w:rsidRPr="00E717D4">
        <w:rPr>
          <w:rFonts w:eastAsia="Times New Roman"/>
          <w:sz w:val="22"/>
          <w:szCs w:val="22"/>
          <w:lang w:eastAsia="es-ES"/>
        </w:rPr>
        <w:t>para la realización de auditorías</w:t>
      </w:r>
      <w:r w:rsidRPr="00E717D4">
        <w:rPr>
          <w:sz w:val="22"/>
          <w:szCs w:val="22"/>
        </w:rPr>
        <w:t xml:space="preserve"> en las dependencias y entidades de la Administración Pública estatal</w:t>
      </w:r>
      <w:r w:rsidRPr="00E717D4">
        <w:rPr>
          <w:rFonts w:eastAsia="Times New Roman"/>
          <w:sz w:val="22"/>
          <w:szCs w:val="22"/>
          <w:lang w:eastAsia="es-ES"/>
        </w:rPr>
        <w:t>; y expedir las normas que regulen los instrumentos y procedimientos en dichas materias</w:t>
      </w:r>
      <w:r w:rsidR="00133467" w:rsidRPr="00E717D4">
        <w:rPr>
          <w:rFonts w:eastAsia="Times New Roman"/>
          <w:sz w:val="22"/>
          <w:szCs w:val="22"/>
          <w:lang w:eastAsia="es-ES"/>
        </w:rPr>
        <w:t>.</w:t>
      </w:r>
    </w:p>
    <w:p w14:paraId="79910179" w14:textId="0A47F1D9" w:rsidR="005A6A0D" w:rsidRPr="00E717D4" w:rsidRDefault="005A6A0D" w:rsidP="00A17BEB">
      <w:pPr>
        <w:tabs>
          <w:tab w:val="right" w:pos="8498"/>
        </w:tabs>
        <w:spacing w:before="100" w:beforeAutospacing="1" w:after="100" w:afterAutospacing="1" w:line="240" w:lineRule="auto"/>
        <w:ind w:left="426" w:firstLine="709"/>
        <w:rPr>
          <w:sz w:val="22"/>
          <w:szCs w:val="22"/>
        </w:rPr>
      </w:pPr>
      <w:r w:rsidRPr="00E70E31">
        <w:rPr>
          <w:b/>
          <w:bCs/>
          <w:sz w:val="22"/>
          <w:szCs w:val="22"/>
        </w:rPr>
        <w:t>XIII.-</w:t>
      </w:r>
      <w:r w:rsidRPr="00E717D4">
        <w:rPr>
          <w:bCs/>
          <w:sz w:val="22"/>
          <w:szCs w:val="22"/>
        </w:rPr>
        <w:t xml:space="preserve"> Practicar </w:t>
      </w:r>
      <w:r w:rsidRPr="00E717D4">
        <w:rPr>
          <w:sz w:val="22"/>
          <w:szCs w:val="22"/>
        </w:rPr>
        <w:t xml:space="preserve">las auditorías y revisiones a las dependencias y entidades de la Administración Pública estatal, conforme al </w:t>
      </w:r>
      <w:r w:rsidRPr="00E717D4">
        <w:rPr>
          <w:bCs/>
          <w:sz w:val="22"/>
          <w:szCs w:val="22"/>
        </w:rPr>
        <w:t>programa anual</w:t>
      </w:r>
      <w:r w:rsidRPr="00E717D4">
        <w:rPr>
          <w:sz w:val="22"/>
          <w:szCs w:val="22"/>
        </w:rPr>
        <w:t xml:space="preserve"> de fiscalización o cuando la situación lo requiera, así como a los fondos y programas que operen</w:t>
      </w:r>
      <w:r w:rsidR="00133467" w:rsidRPr="00E717D4">
        <w:rPr>
          <w:sz w:val="22"/>
          <w:szCs w:val="22"/>
        </w:rPr>
        <w:t>.</w:t>
      </w:r>
    </w:p>
    <w:p w14:paraId="4AF26B9A" w14:textId="2FDD5242" w:rsidR="005A6A0D" w:rsidRPr="00E717D4" w:rsidRDefault="005A6A0D" w:rsidP="00A17BEB">
      <w:pPr>
        <w:shd w:val="clear" w:color="auto" w:fill="FFFFFF"/>
        <w:spacing w:before="100" w:beforeAutospacing="1" w:after="100" w:afterAutospacing="1" w:line="240" w:lineRule="auto"/>
        <w:ind w:left="426" w:firstLine="709"/>
        <w:rPr>
          <w:sz w:val="22"/>
          <w:szCs w:val="22"/>
        </w:rPr>
      </w:pPr>
      <w:r w:rsidRPr="00E70E31">
        <w:rPr>
          <w:b/>
          <w:bCs/>
          <w:sz w:val="22"/>
          <w:szCs w:val="22"/>
        </w:rPr>
        <w:t>XIV.-</w:t>
      </w:r>
      <w:r w:rsidRPr="00E717D4">
        <w:rPr>
          <w:bCs/>
          <w:sz w:val="22"/>
          <w:szCs w:val="22"/>
        </w:rPr>
        <w:t xml:space="preserve"> </w:t>
      </w:r>
      <w:r w:rsidRPr="00E717D4">
        <w:rPr>
          <w:sz w:val="22"/>
          <w:szCs w:val="22"/>
        </w:rPr>
        <w:t xml:space="preserve">Llevar el registro de servidores públicos del estado, de las actas de entrega recepción de sus cargos y de las </w:t>
      </w:r>
      <w:r w:rsidRPr="00E717D4">
        <w:rPr>
          <w:rFonts w:eastAsia="Times New Roman"/>
          <w:bCs/>
          <w:sz w:val="22"/>
          <w:szCs w:val="22"/>
        </w:rPr>
        <w:t>sanciones administrativas que les hayan sido impuestas a ellos o a los particulares</w:t>
      </w:r>
      <w:r w:rsidRPr="00E717D4">
        <w:rPr>
          <w:sz w:val="22"/>
          <w:szCs w:val="22"/>
        </w:rPr>
        <w:t>; recibir y registrar sus declaraciones patrimoniales y de intereses; verificar su contenido, según sea el caso, mediante las investigaciones que resulten pertinentes, conforme a las disposiciones legales y normativas aplicables</w:t>
      </w:r>
      <w:r w:rsidR="00133467" w:rsidRPr="00E717D4">
        <w:rPr>
          <w:rFonts w:eastAsia="Times New Roman"/>
          <w:bCs/>
          <w:sz w:val="22"/>
          <w:szCs w:val="22"/>
        </w:rPr>
        <w:t>.</w:t>
      </w:r>
    </w:p>
    <w:p w14:paraId="5116DB78" w14:textId="7B42094B"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XV.-</w:t>
      </w:r>
      <w:r w:rsidRPr="00E717D4">
        <w:rPr>
          <w:bCs/>
          <w:sz w:val="22"/>
          <w:szCs w:val="22"/>
        </w:rPr>
        <w:t xml:space="preserve"> </w:t>
      </w:r>
      <w:r w:rsidRPr="00E717D4">
        <w:rPr>
          <w:sz w:val="22"/>
          <w:szCs w:val="22"/>
        </w:rPr>
        <w:t>Designar a los comisarios o sus equivalentes en los órganos de vigilancia que integran la Administración Pública paraestatal; quienes dependerán administrativa y presupuestalmente de esta secretaría; recabando directamente la información que generen con motivo de su actividad</w:t>
      </w:r>
      <w:r w:rsidR="00133467" w:rsidRPr="00E717D4">
        <w:rPr>
          <w:sz w:val="22"/>
          <w:szCs w:val="22"/>
        </w:rPr>
        <w:t>.</w:t>
      </w:r>
    </w:p>
    <w:p w14:paraId="74EE7357" w14:textId="48140325"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lastRenderedPageBreak/>
        <w:t>XVI.-</w:t>
      </w:r>
      <w:r w:rsidRPr="00E717D4">
        <w:rPr>
          <w:sz w:val="22"/>
          <w:szCs w:val="22"/>
        </w:rPr>
        <w:t xml:space="preserve"> Coordinarse con la Auditoría Superior del Estado de Yucatán para el establecimiento de normas, sistemas y procedimientos para el cumplimiento eficaz de sus respectivas responsabilidades</w:t>
      </w:r>
      <w:r w:rsidR="00133467" w:rsidRPr="00E717D4">
        <w:rPr>
          <w:sz w:val="22"/>
          <w:szCs w:val="22"/>
        </w:rPr>
        <w:t>.</w:t>
      </w:r>
    </w:p>
    <w:p w14:paraId="7ACBCE42" w14:textId="4807B870"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XVII.-</w:t>
      </w:r>
      <w:r w:rsidRPr="00E717D4">
        <w:rPr>
          <w:sz w:val="22"/>
          <w:szCs w:val="22"/>
        </w:rPr>
        <w:t xml:space="preserve"> Presentar los informes que solicite el Comité Coordinador del Sistema Estatal Anticorrupción, en el ámbito de su competencia, así como informar trimestralmente al titular del Ejecutivo, del resultado de las revisiones que realice al ingreso, manejo, custodia y ejercicio de recursos públicos estatales, y promover las medidas correctivas que procedan</w:t>
      </w:r>
      <w:r w:rsidR="00133467" w:rsidRPr="00E717D4">
        <w:rPr>
          <w:sz w:val="22"/>
          <w:szCs w:val="22"/>
        </w:rPr>
        <w:t>.</w:t>
      </w:r>
    </w:p>
    <w:p w14:paraId="77B4AB57" w14:textId="65063122" w:rsidR="005A6A0D" w:rsidRPr="00E717D4" w:rsidRDefault="005A6A0D" w:rsidP="00A17BEB">
      <w:pPr>
        <w:tabs>
          <w:tab w:val="right" w:pos="8498"/>
        </w:tabs>
        <w:spacing w:before="100" w:beforeAutospacing="1" w:after="100" w:afterAutospacing="1" w:line="240" w:lineRule="auto"/>
        <w:ind w:left="426" w:firstLine="709"/>
        <w:rPr>
          <w:sz w:val="22"/>
          <w:szCs w:val="22"/>
        </w:rPr>
      </w:pPr>
      <w:r w:rsidRPr="00E70E31">
        <w:rPr>
          <w:b/>
          <w:bCs/>
          <w:sz w:val="22"/>
          <w:szCs w:val="22"/>
        </w:rPr>
        <w:t>XVIII.-</w:t>
      </w:r>
      <w:r w:rsidRPr="00E717D4">
        <w:rPr>
          <w:sz w:val="22"/>
          <w:szCs w:val="22"/>
        </w:rPr>
        <w:t xml:space="preserve"> Vigilar, en colaboración con las autoridades que integren el Comité Coordinador del Sistema Estatal Anticorrupción, el cumplimiento de las normas de control interno y fiscalización, en el ámbito de su competencia</w:t>
      </w:r>
      <w:r w:rsidR="00133467" w:rsidRPr="00E717D4">
        <w:rPr>
          <w:sz w:val="22"/>
          <w:szCs w:val="22"/>
        </w:rPr>
        <w:t>.</w:t>
      </w:r>
    </w:p>
    <w:p w14:paraId="691E2210" w14:textId="11A4DD67" w:rsidR="005A6A0D" w:rsidRPr="00E717D4" w:rsidRDefault="005A6A0D" w:rsidP="00A17BEB">
      <w:pPr>
        <w:pStyle w:val="NormalWeb"/>
        <w:shd w:val="clear" w:color="auto" w:fill="FFFFFF"/>
        <w:ind w:left="426" w:firstLine="709"/>
        <w:jc w:val="both"/>
        <w:textAlignment w:val="baseline"/>
        <w:rPr>
          <w:rFonts w:ascii="Arial" w:eastAsiaTheme="minorHAnsi" w:hAnsi="Arial" w:cs="Arial"/>
          <w:bCs/>
          <w:sz w:val="22"/>
          <w:szCs w:val="22"/>
          <w:lang w:eastAsia="en-US"/>
        </w:rPr>
      </w:pPr>
      <w:r w:rsidRPr="00E70E31">
        <w:rPr>
          <w:rFonts w:ascii="Arial" w:eastAsiaTheme="minorHAnsi" w:hAnsi="Arial" w:cs="Arial"/>
          <w:b/>
          <w:bCs/>
          <w:sz w:val="22"/>
          <w:szCs w:val="22"/>
          <w:lang w:eastAsia="en-US"/>
        </w:rPr>
        <w:t>XIX.-</w:t>
      </w:r>
      <w:r w:rsidRPr="00E717D4">
        <w:rPr>
          <w:rFonts w:ascii="Arial" w:eastAsiaTheme="minorHAnsi" w:hAnsi="Arial" w:cs="Arial"/>
          <w:sz w:val="22"/>
          <w:szCs w:val="22"/>
          <w:lang w:eastAsia="en-US"/>
        </w:rPr>
        <w:t xml:space="preserve"> </w:t>
      </w:r>
      <w:r w:rsidRPr="00E717D4">
        <w:rPr>
          <w:rFonts w:ascii="Arial" w:eastAsiaTheme="minorHAnsi" w:hAnsi="Arial" w:cs="Arial"/>
          <w:bCs/>
          <w:sz w:val="22"/>
          <w:szCs w:val="22"/>
          <w:lang w:eastAsia="en-US"/>
        </w:rPr>
        <w:t>Intervenir en todos los actos de entrega-recepción de los servidores públicos obligados, previa solicitud, para efectos de verificar la correcta ejecución del proceso, en los términos de las disposiciones legales aplicables</w:t>
      </w:r>
      <w:r w:rsidR="00133467" w:rsidRPr="00E717D4">
        <w:rPr>
          <w:rFonts w:ascii="Arial" w:eastAsiaTheme="minorHAnsi" w:hAnsi="Arial" w:cs="Arial"/>
          <w:bCs/>
          <w:sz w:val="22"/>
          <w:szCs w:val="22"/>
          <w:lang w:eastAsia="en-US"/>
        </w:rPr>
        <w:t>.</w:t>
      </w:r>
    </w:p>
    <w:p w14:paraId="440DAA96" w14:textId="1567495E"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t>XX.-</w:t>
      </w:r>
      <w:r w:rsidRPr="00E717D4">
        <w:rPr>
          <w:bCs/>
          <w:sz w:val="22"/>
          <w:szCs w:val="22"/>
        </w:rPr>
        <w:t xml:space="preserve"> Brindar a las dependencias y entidades de la Administración Pública estatal, previa solicitud, el apoyo o acompañamiento en materia de control interno, fiscalización, imparcialidad, rendición de cuentas, eficacia, eficiencia, racionalidad e integridad en el uso de los recursos públicos y demás que se requieran relacionados con el ámbito de atribuciones de la secretaría, en especial, tratándose de programas prioritarios y proyectos estratégicos</w:t>
      </w:r>
      <w:r w:rsidR="00133467" w:rsidRPr="00E717D4">
        <w:rPr>
          <w:bCs/>
          <w:sz w:val="22"/>
          <w:szCs w:val="22"/>
        </w:rPr>
        <w:t>.</w:t>
      </w:r>
    </w:p>
    <w:p w14:paraId="5B56101C" w14:textId="74F5134F"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XXI.-</w:t>
      </w:r>
      <w:r w:rsidRPr="00E717D4">
        <w:rPr>
          <w:sz w:val="22"/>
          <w:szCs w:val="22"/>
        </w:rPr>
        <w:t xml:space="preserve"> Evaluar, supervisar y verificar, física y financieramente, el avance e información de los programas de inversión y obra pública, así como la aplicación de los recursos a ellos destinados que deberán haber sido autorizados previamente conforme a las disposiciones legales en la materia</w:t>
      </w:r>
      <w:r w:rsidR="00133467" w:rsidRPr="00E717D4">
        <w:rPr>
          <w:sz w:val="22"/>
          <w:szCs w:val="22"/>
        </w:rPr>
        <w:t>.</w:t>
      </w:r>
    </w:p>
    <w:p w14:paraId="0FB4F74A" w14:textId="132CDB83"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XXII.-</w:t>
      </w:r>
      <w:r w:rsidRPr="00E717D4">
        <w:rPr>
          <w:sz w:val="22"/>
          <w:szCs w:val="22"/>
        </w:rPr>
        <w:t xml:space="preserve"> Evaluar, dar seguimiento e intervenir en los procesos de conciliación en materia de obra pública, así como emitir observaciones</w:t>
      </w:r>
      <w:r w:rsidR="00133467" w:rsidRPr="00E717D4">
        <w:rPr>
          <w:sz w:val="22"/>
          <w:szCs w:val="22"/>
        </w:rPr>
        <w:t>.</w:t>
      </w:r>
    </w:p>
    <w:p w14:paraId="2C7F81B0" w14:textId="5666CE69"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XXIII.-</w:t>
      </w:r>
      <w:r w:rsidRPr="00E717D4">
        <w:rPr>
          <w:sz w:val="22"/>
          <w:szCs w:val="22"/>
        </w:rPr>
        <w:t xml:space="preserve"> Verificar en cualquier tiempo, que la obra pública o servicios conexos, se realicen conforme a lo establecido en la Ley de Obra Pública y Servicios Conexos del Estado de Yucatán y su reglamento, en su caso, emitir las observaciones y aplicar las sanciones que correspondan</w:t>
      </w:r>
      <w:r w:rsidR="00133467" w:rsidRPr="00E717D4">
        <w:rPr>
          <w:sz w:val="22"/>
          <w:szCs w:val="22"/>
        </w:rPr>
        <w:t>.</w:t>
      </w:r>
    </w:p>
    <w:p w14:paraId="329F126F" w14:textId="24B0CF7E"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XXIV.-</w:t>
      </w:r>
      <w:r w:rsidRPr="00E717D4">
        <w:rPr>
          <w:sz w:val="22"/>
          <w:szCs w:val="22"/>
        </w:rPr>
        <w:t xml:space="preserve"> Organizar y conducir el servicio de recepción para la atención de quejas y denuncias que presenten los ciudadanos en general en contra de los servidores públicos del estado</w:t>
      </w:r>
      <w:r w:rsidR="00133467" w:rsidRPr="00E717D4">
        <w:rPr>
          <w:sz w:val="22"/>
          <w:szCs w:val="22"/>
        </w:rPr>
        <w:t>.</w:t>
      </w:r>
    </w:p>
    <w:p w14:paraId="1B92E978" w14:textId="7116311B"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XXV.-</w:t>
      </w:r>
      <w:r w:rsidRPr="00E717D4">
        <w:rPr>
          <w:sz w:val="22"/>
          <w:szCs w:val="22"/>
        </w:rPr>
        <w:t xml:space="preserve"> Nombrar y remover a los titulares de los órganos de control interno de las dependencias y entidades de la Administración Pública, quienes dependerán </w:t>
      </w:r>
      <w:r w:rsidRPr="00E717D4">
        <w:rPr>
          <w:sz w:val="22"/>
          <w:szCs w:val="22"/>
        </w:rPr>
        <w:lastRenderedPageBreak/>
        <w:t>administrativa y presupuestalmente de esta secretaría y, en su caso, a los titulares de las áreas de auditoría, quejas y responsabilidades de dichos órganos</w:t>
      </w:r>
      <w:r w:rsidR="00133467" w:rsidRPr="00E717D4">
        <w:rPr>
          <w:sz w:val="22"/>
          <w:szCs w:val="22"/>
        </w:rPr>
        <w:t>.</w:t>
      </w:r>
    </w:p>
    <w:p w14:paraId="6E135C75" w14:textId="311C36CF"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XXVI.-</w:t>
      </w:r>
      <w:r w:rsidRPr="00E717D4">
        <w:rPr>
          <w:sz w:val="22"/>
          <w:szCs w:val="22"/>
        </w:rPr>
        <w:t xml:space="preserve"> </w:t>
      </w:r>
      <w:r w:rsidRPr="00E717D4">
        <w:rPr>
          <w:sz w:val="22"/>
          <w:szCs w:val="22"/>
          <w:shd w:val="clear" w:color="auto" w:fill="FFFFFF"/>
        </w:rPr>
        <w:t>Participar en los comités de adquisiciones, arrendamientos y servicios y de obras públicas de las dependencias y entidades de la Administración Pública del estado, emitiendo opiniones, debidamente sustentadas, tendientes al cumplimiento de las disposiciones jurídicas que regulan dichas materias, según corresponda, así como el ejercicio del presupuesto</w:t>
      </w:r>
      <w:r w:rsidR="00133467" w:rsidRPr="00E717D4">
        <w:rPr>
          <w:sz w:val="22"/>
          <w:szCs w:val="22"/>
          <w:shd w:val="clear" w:color="auto" w:fill="FFFFFF"/>
        </w:rPr>
        <w:t>.</w:t>
      </w:r>
    </w:p>
    <w:p w14:paraId="77CEF9B9" w14:textId="25B5ED01" w:rsidR="005A6A0D" w:rsidRPr="00E717D4" w:rsidRDefault="005A6A0D" w:rsidP="00A17BEB">
      <w:pPr>
        <w:pStyle w:val="Estilo"/>
        <w:spacing w:before="100" w:beforeAutospacing="1" w:after="100" w:afterAutospacing="1"/>
        <w:ind w:left="426" w:firstLine="709"/>
        <w:rPr>
          <w:sz w:val="22"/>
          <w:szCs w:val="22"/>
          <w:shd w:val="clear" w:color="auto" w:fill="FFFFFF"/>
        </w:rPr>
      </w:pPr>
      <w:r w:rsidRPr="00E70E31">
        <w:rPr>
          <w:b/>
          <w:sz w:val="22"/>
          <w:szCs w:val="22"/>
        </w:rPr>
        <w:t>XXVII.-</w:t>
      </w:r>
      <w:r w:rsidRPr="00E717D4">
        <w:rPr>
          <w:sz w:val="22"/>
          <w:szCs w:val="22"/>
        </w:rPr>
        <w:t xml:space="preserve"> </w:t>
      </w:r>
      <w:r w:rsidRPr="00E717D4">
        <w:rPr>
          <w:bCs/>
          <w:sz w:val="22"/>
          <w:szCs w:val="22"/>
          <w:shd w:val="clear" w:color="auto" w:fill="FFFFFF"/>
        </w:rPr>
        <w:t>Conocer, substanciar y resolver las inconformidades que presenten quienes tengan interés jurídico, contra los actos de los procedimientos de contratación de licitación pública o de invitación a cuando menos tres personas, que realice la Administración Pública Estatal en las materias de proyectos de prestación de servicios, adquisiciones, arrendamientos y prestación de servicios y de obra pública y servicios conexos, así como ejercer acciones de conciliación del cumplimiento de los contratos y pedidos, en los casos en que las leyes le otorguen competencia para ello</w:t>
      </w:r>
      <w:r w:rsidR="00133467" w:rsidRPr="00E717D4">
        <w:rPr>
          <w:bCs/>
          <w:sz w:val="22"/>
          <w:szCs w:val="22"/>
          <w:shd w:val="clear" w:color="auto" w:fill="FFFFFF"/>
        </w:rPr>
        <w:t>.</w:t>
      </w:r>
    </w:p>
    <w:p w14:paraId="5A4F2CE9" w14:textId="166DAD50"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XXVIII.-</w:t>
      </w:r>
      <w:r w:rsidRPr="00E717D4">
        <w:rPr>
          <w:sz w:val="22"/>
          <w:szCs w:val="22"/>
        </w:rPr>
        <w:t xml:space="preserve"> Celebrar convenios con la </w:t>
      </w:r>
      <w:r w:rsidRPr="00E717D4">
        <w:rPr>
          <w:bCs/>
          <w:sz w:val="22"/>
          <w:szCs w:val="22"/>
        </w:rPr>
        <w:t>Secretaría Anticorrupción y Buen Gobierno federal</w:t>
      </w:r>
      <w:r w:rsidRPr="00E717D4">
        <w:rPr>
          <w:sz w:val="22"/>
          <w:szCs w:val="22"/>
        </w:rPr>
        <w:t xml:space="preserve"> para llevar a cabo acciones de fiscalización, auditoría, inspección, control y vigilancia, así como para realizar actos administrativos que coadyuven en el cumplimiento de las disposiciones legales aplicables al ejercicio de recursos públicos federales</w:t>
      </w:r>
      <w:r w:rsidR="00133467" w:rsidRPr="00E717D4">
        <w:rPr>
          <w:sz w:val="22"/>
          <w:szCs w:val="22"/>
        </w:rPr>
        <w:t>.</w:t>
      </w:r>
    </w:p>
    <w:p w14:paraId="2A7AC67B" w14:textId="489B9BF0"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XXIX.-</w:t>
      </w:r>
      <w:r w:rsidRPr="00E717D4">
        <w:rPr>
          <w:sz w:val="22"/>
          <w:szCs w:val="22"/>
        </w:rPr>
        <w:t xml:space="preserve"> Actuar como enlace y realizar las auditorías que se acuerden con la </w:t>
      </w:r>
      <w:r w:rsidRPr="00E717D4">
        <w:rPr>
          <w:bCs/>
          <w:sz w:val="22"/>
          <w:szCs w:val="22"/>
        </w:rPr>
        <w:t>Secretaría Anticorrupción y Buen Gobierno federal</w:t>
      </w:r>
      <w:r w:rsidRPr="00E717D4">
        <w:rPr>
          <w:sz w:val="22"/>
          <w:szCs w:val="22"/>
        </w:rPr>
        <w:t xml:space="preserve"> y la Auditoría Superior de la Federación, respecto a la fiscalización de recursos federales que se ejerzan en el estado</w:t>
      </w:r>
      <w:r w:rsidR="00133467" w:rsidRPr="00E717D4">
        <w:rPr>
          <w:sz w:val="22"/>
          <w:szCs w:val="22"/>
        </w:rPr>
        <w:t>.</w:t>
      </w:r>
    </w:p>
    <w:p w14:paraId="431D1C5F" w14:textId="12EFD34B"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XXX.-</w:t>
      </w:r>
      <w:r w:rsidRPr="00E717D4">
        <w:rPr>
          <w:sz w:val="22"/>
          <w:szCs w:val="22"/>
        </w:rPr>
        <w:t xml:space="preserve"> Celebrar convenios de coordinación y colaboración con la federación, entidades federativas y municipios, para impulsar la instrumentación y el fortalecimiento del sistema de control, la evaluación de la gestión pública y el registro de servidores públicos, así como la participación de los ciudadanos en acciones de contraloría social de los programas de desarrollo social</w:t>
      </w:r>
      <w:r w:rsidR="00133467" w:rsidRPr="00E717D4">
        <w:rPr>
          <w:sz w:val="22"/>
          <w:szCs w:val="22"/>
        </w:rPr>
        <w:t>.</w:t>
      </w:r>
    </w:p>
    <w:p w14:paraId="4ED6517C" w14:textId="5CE72AD9"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XXXI.-</w:t>
      </w:r>
      <w:r w:rsidRPr="00E717D4">
        <w:rPr>
          <w:sz w:val="22"/>
          <w:szCs w:val="22"/>
        </w:rPr>
        <w:t xml:space="preserve"> Interpretar y difundir, en el ámbito de su competencia, la aplicación de las leyes de la materia y otras disposiciones legales que le competan a la Secretaría </w:t>
      </w:r>
      <w:r w:rsidRPr="00E717D4">
        <w:rPr>
          <w:bCs/>
          <w:sz w:val="22"/>
          <w:szCs w:val="22"/>
        </w:rPr>
        <w:t>Anticorrupción y Buen Gobierno</w:t>
      </w:r>
      <w:r w:rsidR="00133467" w:rsidRPr="00E717D4">
        <w:rPr>
          <w:sz w:val="22"/>
          <w:szCs w:val="22"/>
        </w:rPr>
        <w:t>.</w:t>
      </w:r>
    </w:p>
    <w:p w14:paraId="0F00EE3F" w14:textId="2B2E3498" w:rsidR="005A6A0D" w:rsidRPr="00E717D4" w:rsidRDefault="005A6A0D" w:rsidP="00A17BEB">
      <w:pPr>
        <w:spacing w:before="100" w:beforeAutospacing="1" w:after="100" w:afterAutospacing="1" w:line="240" w:lineRule="auto"/>
        <w:ind w:left="426" w:firstLine="567"/>
        <w:rPr>
          <w:sz w:val="22"/>
          <w:szCs w:val="22"/>
        </w:rPr>
      </w:pPr>
      <w:r w:rsidRPr="00E70E31">
        <w:rPr>
          <w:b/>
          <w:sz w:val="22"/>
          <w:szCs w:val="22"/>
        </w:rPr>
        <w:t>XXXII.-</w:t>
      </w:r>
      <w:r w:rsidRPr="00E717D4">
        <w:rPr>
          <w:bCs/>
          <w:sz w:val="22"/>
          <w:szCs w:val="22"/>
        </w:rPr>
        <w:t xml:space="preserve"> </w:t>
      </w:r>
      <w:r w:rsidRPr="00E717D4">
        <w:rPr>
          <w:sz w:val="22"/>
          <w:szCs w:val="22"/>
        </w:rPr>
        <w:t>Fiscalizar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o de tecnologías de la información y la comunicación, conservación, uso, destino, afectación, enajenación y baja de bienes muebles e inmuebles, almacenes y demás activos y recursos materiales de la Administración Pública estatal</w:t>
      </w:r>
      <w:r w:rsidR="00133467" w:rsidRPr="00E717D4">
        <w:rPr>
          <w:sz w:val="22"/>
          <w:szCs w:val="22"/>
        </w:rPr>
        <w:t>.</w:t>
      </w:r>
    </w:p>
    <w:p w14:paraId="31C0A574" w14:textId="0D63E6B9"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lastRenderedPageBreak/>
        <w:t>XXXIII.-</w:t>
      </w:r>
      <w:r w:rsidRPr="00E717D4">
        <w:rPr>
          <w:bCs/>
          <w:sz w:val="22"/>
          <w:szCs w:val="22"/>
        </w:rPr>
        <w:t xml:space="preserve"> </w:t>
      </w:r>
      <w:r w:rsidRPr="00E717D4">
        <w:rPr>
          <w:sz w:val="22"/>
          <w:szCs w:val="22"/>
        </w:rPr>
        <w:t>Colaborar en el marco de los sistemas nacional y estatal anticorrupción y del Sistema Nacional de Fiscalización, en el establecimiento de las bases y principios de coordinación necesarios, que permitan el mejor cumplimiento de las responsabilidades de sus integrantes</w:t>
      </w:r>
      <w:r w:rsidR="00133467" w:rsidRPr="00E717D4">
        <w:rPr>
          <w:sz w:val="22"/>
          <w:szCs w:val="22"/>
        </w:rPr>
        <w:t>.</w:t>
      </w:r>
    </w:p>
    <w:p w14:paraId="46982051" w14:textId="5957E382"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XXXIV.-</w:t>
      </w:r>
      <w:r w:rsidRPr="00E717D4">
        <w:rPr>
          <w:bCs/>
          <w:sz w:val="22"/>
          <w:szCs w:val="22"/>
        </w:rPr>
        <w:t xml:space="preserve"> </w:t>
      </w:r>
      <w:r w:rsidRPr="00E717D4">
        <w:rPr>
          <w:sz w:val="22"/>
          <w:szCs w:val="22"/>
        </w:rPr>
        <w:t>Implementar las acciones que acuerden los sistemas nacional y estatal anticorrupción, en términos de las disposiciones aplicables</w:t>
      </w:r>
      <w:r w:rsidR="00133467" w:rsidRPr="00E717D4">
        <w:rPr>
          <w:sz w:val="22"/>
          <w:szCs w:val="22"/>
        </w:rPr>
        <w:t>.</w:t>
      </w:r>
    </w:p>
    <w:p w14:paraId="551CA0B6" w14:textId="2B88315F"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XXXV.-</w:t>
      </w:r>
      <w:r w:rsidRPr="00E717D4">
        <w:rPr>
          <w:sz w:val="22"/>
          <w:szCs w:val="22"/>
        </w:rPr>
        <w:t xml:space="preserve"> Establecer mecanismos internos para la Administración Pública estatal que prevengan actos u omisiones que pudieran constituir responsabilidades administrativas</w:t>
      </w:r>
      <w:r w:rsidR="00133467" w:rsidRPr="00E717D4">
        <w:rPr>
          <w:sz w:val="22"/>
          <w:szCs w:val="22"/>
        </w:rPr>
        <w:t>.</w:t>
      </w:r>
    </w:p>
    <w:p w14:paraId="464E456D" w14:textId="3EAA8F66"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XXXVI.-</w:t>
      </w:r>
      <w:r w:rsidRPr="00E717D4">
        <w:rPr>
          <w:bCs/>
          <w:sz w:val="22"/>
          <w:szCs w:val="22"/>
        </w:rPr>
        <w:t xml:space="preserve"> </w:t>
      </w:r>
      <w:r w:rsidRPr="00E717D4">
        <w:rPr>
          <w:sz w:val="22"/>
          <w:szCs w:val="22"/>
        </w:rPr>
        <w:t>Proporcionar asesoría normativa con carácter preventivo en los procedimientos de contratación regulados por la Ley de Adquisiciones, Arrendamientos y Prestación de Servicios Relacionados con Bienes Muebles y la Ley de Obra Pública y Servicios Conexos del Estado de Yucatán que realicen las dependencias y entidades de la Administración Pública estatal</w:t>
      </w:r>
      <w:r w:rsidR="00133467" w:rsidRPr="00E717D4">
        <w:rPr>
          <w:sz w:val="22"/>
          <w:szCs w:val="22"/>
        </w:rPr>
        <w:t>.</w:t>
      </w:r>
    </w:p>
    <w:p w14:paraId="43CA423C" w14:textId="715E2A75"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XXXVII.-</w:t>
      </w:r>
      <w:r w:rsidRPr="00E717D4">
        <w:rPr>
          <w:bCs/>
          <w:sz w:val="22"/>
          <w:szCs w:val="22"/>
        </w:rPr>
        <w:t xml:space="preserve"> </w:t>
      </w:r>
      <w:r w:rsidRPr="00E717D4">
        <w:rPr>
          <w:sz w:val="22"/>
          <w:szCs w:val="22"/>
        </w:rPr>
        <w:t>Promover, con la intervención que corresponda a otras dependencias de la Administración Pública estatal, la coordinación y cooperación con los Poderes Legislativo y Judicial, los órganos constitucionales autónomos, la federación y los municipios y demás entes públicos encargados de regímenes de contratación pública, a efecto de propiciar en lo procedente la homologación de políticas, normativas y criterios en materia de contrataciones públicas, que permita contar con un sistema de contrataciones públicas articulado a nivel estatal</w:t>
      </w:r>
      <w:r w:rsidR="00133467" w:rsidRPr="00E717D4">
        <w:rPr>
          <w:sz w:val="22"/>
          <w:szCs w:val="22"/>
        </w:rPr>
        <w:t>.</w:t>
      </w:r>
    </w:p>
    <w:p w14:paraId="415BD741" w14:textId="584F96E1"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XXXVIII.-</w:t>
      </w:r>
      <w:r w:rsidRPr="00E717D4">
        <w:rPr>
          <w:sz w:val="22"/>
          <w:szCs w:val="22"/>
        </w:rPr>
        <w:t xml:space="preserve"> Conducir, conforme a las bases de coordinación que establezcan los comités coordinadores de los sistemas Nacional y Estatal Anticorrupción, acciones que propicien la integridad y la transparencia en la gestión pública, la rendición de cuentas y el acceso por parte de los particulares a la información que se genere en la Administración Pública estatal; así como promover dichas acciones hacia la sociedad</w:t>
      </w:r>
      <w:r w:rsidR="00133467" w:rsidRPr="00E717D4">
        <w:rPr>
          <w:sz w:val="22"/>
          <w:szCs w:val="22"/>
        </w:rPr>
        <w:t>.</w:t>
      </w:r>
    </w:p>
    <w:p w14:paraId="7B5DC22F" w14:textId="6AB3E58F"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XXXIX.-</w:t>
      </w:r>
      <w:r w:rsidRPr="00E717D4">
        <w:rPr>
          <w:bCs/>
          <w:sz w:val="22"/>
          <w:szCs w:val="22"/>
        </w:rPr>
        <w:t xml:space="preserve"> </w:t>
      </w:r>
      <w:r w:rsidRPr="00E717D4">
        <w:rPr>
          <w:sz w:val="22"/>
          <w:szCs w:val="22"/>
        </w:rPr>
        <w:t>Implementar las políticas de coordinación que promuevan los comités coordinadores de los sistemas Nacional y Estatal Anticorrupción, en materia de combate a la corrupción en la Administración Pública estatal</w:t>
      </w:r>
      <w:r w:rsidR="00133467" w:rsidRPr="00E717D4">
        <w:rPr>
          <w:sz w:val="22"/>
          <w:szCs w:val="22"/>
        </w:rPr>
        <w:t>.</w:t>
      </w:r>
    </w:p>
    <w:p w14:paraId="56EF82A7" w14:textId="0391EE3E"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XL.-</w:t>
      </w:r>
      <w:r w:rsidRPr="00E717D4">
        <w:rPr>
          <w:sz w:val="22"/>
          <w:szCs w:val="22"/>
        </w:rPr>
        <w:t xml:space="preserve"> Emitir el código de ética de las y los servidores públicos del estado y las reglas de Integridad para el ejercicio de la función pública, el cual deberá contener las acciones necesarias que propicien en todo momento el respeto en la comunicación pública que las personas servidoras públicas entablen con la ciudadanía, así como el uso adecuado del lenguaje incluyente y del lenguaje no sexista a través de los medios de comunicación tradicionales y digitales como las diversas plataformas y redes sociales, de conformidad a los reglamentos, manuales, guías y protocolos que emitan las autoridades competentes al respecto</w:t>
      </w:r>
      <w:r w:rsidR="00133467" w:rsidRPr="00E717D4">
        <w:rPr>
          <w:sz w:val="22"/>
          <w:szCs w:val="22"/>
        </w:rPr>
        <w:t>.</w:t>
      </w:r>
    </w:p>
    <w:p w14:paraId="3D742AFE" w14:textId="500B2C90"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lastRenderedPageBreak/>
        <w:t>XLI.-</w:t>
      </w:r>
      <w:r w:rsidRPr="00E717D4">
        <w:rPr>
          <w:bCs/>
          <w:sz w:val="22"/>
          <w:szCs w:val="22"/>
        </w:rPr>
        <w:t xml:space="preserve"> Proponer al sector privado, previa solicitud, modelos, directrices o contenidos mínimos para sus códigos de ética</w:t>
      </w:r>
      <w:r w:rsidR="00133467" w:rsidRPr="00E717D4">
        <w:rPr>
          <w:bCs/>
          <w:sz w:val="22"/>
          <w:szCs w:val="22"/>
        </w:rPr>
        <w:t>.</w:t>
      </w:r>
    </w:p>
    <w:p w14:paraId="2CA22273" w14:textId="7F2D0BB5"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XLII.-</w:t>
      </w:r>
      <w:r w:rsidRPr="00E717D4">
        <w:rPr>
          <w:bCs/>
          <w:sz w:val="22"/>
          <w:szCs w:val="22"/>
        </w:rPr>
        <w:t xml:space="preserve"> Ejercer las atribuciones que le correspondan en materia de transparencia, acceso a la información pública y protección de datos personales, de conformidad con las disposiciones jurídicas aplicables</w:t>
      </w:r>
      <w:r w:rsidR="00133467" w:rsidRPr="00E717D4">
        <w:rPr>
          <w:bCs/>
          <w:sz w:val="22"/>
          <w:szCs w:val="22"/>
        </w:rPr>
        <w:t>.</w:t>
      </w:r>
      <w:r w:rsidRPr="00E717D4">
        <w:rPr>
          <w:bCs/>
          <w:sz w:val="22"/>
          <w:szCs w:val="22"/>
        </w:rPr>
        <w:t xml:space="preserve"> </w:t>
      </w:r>
    </w:p>
    <w:p w14:paraId="631056E3" w14:textId="3D2C16B7" w:rsidR="005A6A0D" w:rsidRPr="00E717D4" w:rsidRDefault="005A6A0D" w:rsidP="00A17BEB">
      <w:pPr>
        <w:shd w:val="clear" w:color="auto" w:fill="FFFFFF"/>
        <w:spacing w:before="100" w:beforeAutospacing="1" w:after="100" w:afterAutospacing="1" w:line="240" w:lineRule="auto"/>
        <w:ind w:left="426" w:firstLine="709"/>
        <w:rPr>
          <w:bCs/>
          <w:sz w:val="22"/>
          <w:szCs w:val="22"/>
        </w:rPr>
      </w:pPr>
      <w:r w:rsidRPr="00E70E31">
        <w:rPr>
          <w:b/>
          <w:sz w:val="22"/>
          <w:szCs w:val="22"/>
        </w:rPr>
        <w:t>XLIII.-</w:t>
      </w:r>
      <w:r w:rsidRPr="00E717D4">
        <w:rPr>
          <w:bCs/>
          <w:sz w:val="22"/>
          <w:szCs w:val="22"/>
        </w:rPr>
        <w:t xml:space="preserve"> Establecer, con base en los lineamientos emitidos por el Sistema Nacional de Acceso a la Información Pública, el listado de información de interés público de la Secretaría que, en materia de anticorrupción y buen gobierno, se deba difundir proactivamente</w:t>
      </w:r>
      <w:r w:rsidR="00133467" w:rsidRPr="00E717D4">
        <w:rPr>
          <w:bCs/>
          <w:sz w:val="22"/>
          <w:szCs w:val="22"/>
        </w:rPr>
        <w:t>.</w:t>
      </w:r>
    </w:p>
    <w:p w14:paraId="04E23CC0" w14:textId="706FD5AA"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XLIV.-</w:t>
      </w:r>
      <w:r w:rsidRPr="00E717D4">
        <w:rPr>
          <w:bCs/>
          <w:sz w:val="22"/>
          <w:szCs w:val="22"/>
        </w:rPr>
        <w:t xml:space="preserve"> Promover y consolidar los principios de transparencia y acceso a la información pública, y los mecanismos de participación ciudadana en la ejecución y evaluación de la gestión pública</w:t>
      </w:r>
      <w:r w:rsidR="00133467" w:rsidRPr="00E717D4">
        <w:rPr>
          <w:bCs/>
          <w:sz w:val="22"/>
          <w:szCs w:val="22"/>
        </w:rPr>
        <w:t>.</w:t>
      </w:r>
    </w:p>
    <w:p w14:paraId="76415602" w14:textId="7205978B"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XLV.-</w:t>
      </w:r>
      <w:r w:rsidRPr="00E717D4">
        <w:rPr>
          <w:bCs/>
          <w:sz w:val="22"/>
          <w:szCs w:val="22"/>
        </w:rPr>
        <w:t xml:space="preserve"> Impulsar la transparencia proactiva y la publicación de datos en formatos accesibles para la ciudadanía</w:t>
      </w:r>
      <w:r w:rsidR="00133467" w:rsidRPr="00E717D4">
        <w:rPr>
          <w:bCs/>
          <w:sz w:val="22"/>
          <w:szCs w:val="22"/>
        </w:rPr>
        <w:t>.</w:t>
      </w:r>
      <w:r w:rsidRPr="00E717D4">
        <w:rPr>
          <w:bCs/>
          <w:sz w:val="22"/>
          <w:szCs w:val="22"/>
        </w:rPr>
        <w:t xml:space="preserve"> </w:t>
      </w:r>
    </w:p>
    <w:p w14:paraId="438D76C6" w14:textId="474D4B4D"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XLVI.-</w:t>
      </w:r>
      <w:r w:rsidRPr="00E717D4">
        <w:rPr>
          <w:bCs/>
          <w:sz w:val="22"/>
          <w:szCs w:val="22"/>
        </w:rPr>
        <w:t xml:space="preserve"> Impulsar la profesionalización e integridad de las personas servidoras públicas, así como diseñar y aplicar los programas de capacitación que promuevan la mejora de la gestión pública</w:t>
      </w:r>
      <w:r w:rsidR="00133467" w:rsidRPr="00E717D4">
        <w:rPr>
          <w:bCs/>
          <w:sz w:val="22"/>
          <w:szCs w:val="22"/>
        </w:rPr>
        <w:t>.</w:t>
      </w:r>
    </w:p>
    <w:p w14:paraId="25126113" w14:textId="11EB8132"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XLVII.-</w:t>
      </w:r>
      <w:r w:rsidRPr="00E717D4">
        <w:rPr>
          <w:bCs/>
          <w:sz w:val="22"/>
          <w:szCs w:val="22"/>
        </w:rPr>
        <w:t xml:space="preserve"> Promover la formación cívica y la participación ciudadana en materia de anticorrupción y buen gobierno</w:t>
      </w:r>
      <w:r w:rsidR="00133467" w:rsidRPr="00E717D4">
        <w:rPr>
          <w:bCs/>
          <w:sz w:val="22"/>
          <w:szCs w:val="22"/>
        </w:rPr>
        <w:t>.</w:t>
      </w:r>
    </w:p>
    <w:p w14:paraId="4D22D2E5" w14:textId="2167A9EC"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XLVIII.-</w:t>
      </w:r>
      <w:r w:rsidRPr="00E717D4">
        <w:rPr>
          <w:bCs/>
          <w:sz w:val="22"/>
          <w:szCs w:val="22"/>
        </w:rPr>
        <w:t xml:space="preserve"> Impulsar la participación de los sectores social y privado en la prevención y combate a la corrupción, mejora de la gestión pública y, en su caso, celebrar convenios en la materia</w:t>
      </w:r>
      <w:r w:rsidR="00133467" w:rsidRPr="00E717D4">
        <w:rPr>
          <w:bCs/>
          <w:sz w:val="22"/>
          <w:szCs w:val="22"/>
        </w:rPr>
        <w:t>.</w:t>
      </w:r>
    </w:p>
    <w:p w14:paraId="4C016F7C" w14:textId="7AA39FF9"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XLIX.-</w:t>
      </w:r>
      <w:r w:rsidRPr="00E717D4">
        <w:rPr>
          <w:bCs/>
          <w:sz w:val="22"/>
          <w:szCs w:val="22"/>
        </w:rPr>
        <w:t xml:space="preserve"> Promover, en coordinación con la Secretaría de Educación del estado e instituciones de educación superior, la inclusión de contenidos educativos sobre integridad pública y combate a la corrupción</w:t>
      </w:r>
      <w:r w:rsidR="00133467" w:rsidRPr="00E717D4">
        <w:rPr>
          <w:bCs/>
          <w:sz w:val="22"/>
          <w:szCs w:val="22"/>
        </w:rPr>
        <w:t>.</w:t>
      </w:r>
      <w:r w:rsidRPr="00E717D4">
        <w:rPr>
          <w:bCs/>
          <w:sz w:val="22"/>
          <w:szCs w:val="22"/>
        </w:rPr>
        <w:t xml:space="preserve"> </w:t>
      </w:r>
    </w:p>
    <w:p w14:paraId="6E1ECF25" w14:textId="2850F85F"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L.-</w:t>
      </w:r>
      <w:r w:rsidRPr="00E717D4">
        <w:rPr>
          <w:bCs/>
          <w:sz w:val="22"/>
          <w:szCs w:val="22"/>
        </w:rPr>
        <w:t xml:space="preserve"> Ejercer las atribuciones del poder ejecutivo en el Sistema Estatal Anticorrupción en términos de la ley en la materia</w:t>
      </w:r>
      <w:r w:rsidR="00133467" w:rsidRPr="00E717D4">
        <w:rPr>
          <w:bCs/>
          <w:sz w:val="22"/>
          <w:szCs w:val="22"/>
        </w:rPr>
        <w:t>.</w:t>
      </w:r>
    </w:p>
    <w:p w14:paraId="2EFDBC3F" w14:textId="6F5BCA50"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LI.-</w:t>
      </w:r>
      <w:r w:rsidRPr="00E717D4">
        <w:rPr>
          <w:bCs/>
          <w:sz w:val="22"/>
          <w:szCs w:val="22"/>
        </w:rPr>
        <w:t xml:space="preserve"> Acceder a la información, documentación, datos, imágenes, registros y demás relacionadas de la Administración Pública estatal que contribuyan con las investigaciones, actos de fiscalización, incluida su programación y, en general, con cualquier acción anticorrupción, para lo cual puede celebrar convenios, acuerdos y demás instrumentos jurídicos con instituciones públicas o privadas</w:t>
      </w:r>
      <w:r w:rsidR="00133467" w:rsidRPr="00E717D4">
        <w:rPr>
          <w:bCs/>
          <w:sz w:val="22"/>
          <w:szCs w:val="22"/>
        </w:rPr>
        <w:t>.</w:t>
      </w:r>
      <w:r w:rsidRPr="00E717D4">
        <w:rPr>
          <w:bCs/>
          <w:sz w:val="22"/>
          <w:szCs w:val="22"/>
        </w:rPr>
        <w:t xml:space="preserve"> </w:t>
      </w:r>
    </w:p>
    <w:p w14:paraId="572B95D3" w14:textId="11850A1C"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lastRenderedPageBreak/>
        <w:t>LII.-</w:t>
      </w:r>
      <w:r w:rsidRPr="00E717D4">
        <w:rPr>
          <w:bCs/>
          <w:sz w:val="22"/>
          <w:szCs w:val="22"/>
        </w:rPr>
        <w:t xml:space="preserve"> Participar, en coordinación con la Secretaría de Administración y Finanzas, en los procedimientos de contratación consolidada. Incluidos aquellos excepcionales de adquisición o arrendamiento de bienes muebles y prestación de servicios que se lleven a cabo a través de dicha estrategia de contratación, conforme a los lineamientos o criterios que para tal fin se emitan con base en la legislación en la materia</w:t>
      </w:r>
      <w:r w:rsidR="00133467" w:rsidRPr="00E717D4">
        <w:rPr>
          <w:bCs/>
          <w:sz w:val="22"/>
          <w:szCs w:val="22"/>
        </w:rPr>
        <w:t>.</w:t>
      </w:r>
    </w:p>
    <w:p w14:paraId="3E1FB0CB" w14:textId="62545A84"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LIII.-</w:t>
      </w:r>
      <w:r w:rsidRPr="00E717D4">
        <w:rPr>
          <w:bCs/>
          <w:sz w:val="22"/>
          <w:szCs w:val="22"/>
        </w:rPr>
        <w:t xml:space="preserve"> Participar en foros nacionales o internacionales en los que se traten temas relativo a su competencia</w:t>
      </w:r>
      <w:r w:rsidR="00133467" w:rsidRPr="00E717D4">
        <w:rPr>
          <w:bCs/>
          <w:sz w:val="22"/>
          <w:szCs w:val="22"/>
        </w:rPr>
        <w:t>.</w:t>
      </w:r>
    </w:p>
    <w:p w14:paraId="60CE4039" w14:textId="712F690E"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LIV.-</w:t>
      </w:r>
      <w:r w:rsidRPr="00E717D4">
        <w:rPr>
          <w:bCs/>
          <w:sz w:val="22"/>
          <w:szCs w:val="22"/>
        </w:rPr>
        <w:t xml:space="preserve"> Llevar a cabo el proceso de evaluación de la confiabilidad de los servidores públicos que ocupen cargos estratégicos, de riesgo o de alto nivel que determine la propia secretaría a través de lineamientos o acuerdos para efecto del ingreso, reingreso, permanencia o cualquiera otro movimiento en el servicio público, </w:t>
      </w:r>
      <w:r w:rsidRPr="00E717D4">
        <w:rPr>
          <w:rFonts w:eastAsia="Times New Roman"/>
          <w:bCs/>
          <w:sz w:val="22"/>
          <w:szCs w:val="22"/>
        </w:rPr>
        <w:t>mediante la aplicación de exámenes médico, toxicológicos, socioeconómicos, psicológicos y psicotécnicos y, en su caso, cualquier otro que determine la Secretaría mediante disposiciones de carácter general</w:t>
      </w:r>
      <w:r w:rsidR="00133467" w:rsidRPr="00E717D4">
        <w:rPr>
          <w:bCs/>
          <w:sz w:val="22"/>
          <w:szCs w:val="22"/>
        </w:rPr>
        <w:t>.</w:t>
      </w:r>
    </w:p>
    <w:p w14:paraId="6382BACC" w14:textId="77777777"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shd w:val="clear" w:color="auto" w:fill="FFFFFF"/>
        </w:rPr>
        <w:t>LV.-</w:t>
      </w:r>
      <w:r w:rsidRPr="00E717D4">
        <w:rPr>
          <w:bCs/>
          <w:sz w:val="22"/>
          <w:szCs w:val="22"/>
          <w:shd w:val="clear" w:color="auto" w:fill="FFFFFF"/>
        </w:rPr>
        <w:t xml:space="preserve"> Coadyuvar en el establecimiento de políticas de combate a la corrupción orientadas a su prevención, identificación y erradicación en la Administración Pública Estatal.</w:t>
      </w:r>
    </w:p>
    <w:p w14:paraId="29451A20" w14:textId="77777777" w:rsidR="005A6A0D" w:rsidRPr="00E717D4" w:rsidRDefault="005A6A0D" w:rsidP="00A17BEB">
      <w:pPr>
        <w:spacing w:before="100" w:beforeAutospacing="1" w:after="100" w:afterAutospacing="1" w:line="240" w:lineRule="auto"/>
        <w:ind w:left="426" w:firstLine="695"/>
        <w:rPr>
          <w:sz w:val="22"/>
          <w:szCs w:val="22"/>
        </w:rPr>
      </w:pPr>
      <w:r w:rsidRPr="00E717D4">
        <w:rPr>
          <w:bCs/>
          <w:sz w:val="22"/>
          <w:szCs w:val="22"/>
        </w:rPr>
        <w:t>El nombramiento de la persona titular de la Secretaría, hecho por la Gobernadora o Gobernador, deberá ser ratificado por el Pleno del Congreso del Estado y, además de cumplir con los requisitos previstos en este código y su reglamento, deberá presentar su declaración patrimonial y de interés conforme a la Ley de Responsabilidades Administrativas del Estado de Yucatán.</w:t>
      </w:r>
    </w:p>
    <w:p w14:paraId="5B07F452" w14:textId="77777777" w:rsidR="005A6A0D" w:rsidRPr="00E717D4" w:rsidRDefault="005A6A0D" w:rsidP="00A17BEB">
      <w:pPr>
        <w:spacing w:before="100" w:beforeAutospacing="1" w:after="100" w:afterAutospacing="1" w:line="240" w:lineRule="auto"/>
        <w:ind w:left="426" w:firstLine="0"/>
        <w:rPr>
          <w:sz w:val="22"/>
          <w:szCs w:val="22"/>
          <w:lang w:val="es-ES"/>
        </w:rPr>
      </w:pPr>
      <w:r w:rsidRPr="00E717D4">
        <w:rPr>
          <w:b/>
          <w:sz w:val="22"/>
          <w:szCs w:val="22"/>
        </w:rPr>
        <w:t>Artículo 51.-</w:t>
      </w:r>
      <w:r w:rsidRPr="00E717D4">
        <w:rPr>
          <w:sz w:val="22"/>
          <w:szCs w:val="22"/>
        </w:rPr>
        <w:t xml:space="preserve"> …</w:t>
      </w:r>
    </w:p>
    <w:p w14:paraId="5B34DE8E" w14:textId="77777777" w:rsidR="005A6A0D" w:rsidRPr="00E717D4" w:rsidRDefault="005A6A0D" w:rsidP="00CC2039">
      <w:pPr>
        <w:spacing w:before="100" w:beforeAutospacing="1" w:after="100" w:afterAutospacing="1" w:line="240" w:lineRule="auto"/>
        <w:ind w:left="827" w:firstLine="294"/>
        <w:rPr>
          <w:sz w:val="22"/>
          <w:szCs w:val="22"/>
          <w:lang w:val="es-ES"/>
        </w:rPr>
      </w:pPr>
      <w:r w:rsidRPr="00E717D4">
        <w:rPr>
          <w:sz w:val="22"/>
          <w:szCs w:val="22"/>
          <w:lang w:val="es-ES"/>
        </w:rPr>
        <w:t>…</w:t>
      </w:r>
    </w:p>
    <w:p w14:paraId="164AD597" w14:textId="77777777" w:rsidR="005A6A0D" w:rsidRPr="00E717D4" w:rsidRDefault="005A6A0D" w:rsidP="00A17BEB">
      <w:pPr>
        <w:pStyle w:val="Estilo"/>
        <w:spacing w:before="100" w:beforeAutospacing="1" w:after="100" w:afterAutospacing="1"/>
        <w:ind w:left="426" w:firstLine="695"/>
        <w:rPr>
          <w:sz w:val="22"/>
          <w:szCs w:val="22"/>
        </w:rPr>
      </w:pPr>
      <w:r w:rsidRPr="00E717D4">
        <w:rPr>
          <w:sz w:val="22"/>
          <w:szCs w:val="22"/>
        </w:rPr>
        <w:t>Se exceptúa del régimen de este Código a la Universidad Autónoma de Yucatán.</w:t>
      </w:r>
    </w:p>
    <w:p w14:paraId="4FF0B9D4" w14:textId="77777777" w:rsidR="005A6A0D" w:rsidRPr="00E717D4" w:rsidRDefault="005A6A0D" w:rsidP="00CC2039">
      <w:pPr>
        <w:spacing w:before="100" w:beforeAutospacing="1" w:after="100" w:afterAutospacing="1" w:line="240" w:lineRule="auto"/>
        <w:ind w:left="827" w:firstLine="294"/>
        <w:rPr>
          <w:sz w:val="22"/>
          <w:szCs w:val="22"/>
          <w:lang w:val="es-ES"/>
        </w:rPr>
      </w:pPr>
      <w:r w:rsidRPr="00E717D4">
        <w:rPr>
          <w:sz w:val="22"/>
          <w:szCs w:val="22"/>
          <w:lang w:val="es-ES"/>
        </w:rPr>
        <w:t>…</w:t>
      </w:r>
    </w:p>
    <w:p w14:paraId="6115C7CA" w14:textId="77777777" w:rsidR="005A6A0D" w:rsidRPr="00E717D4" w:rsidRDefault="005A6A0D" w:rsidP="00CC2039">
      <w:pPr>
        <w:spacing w:before="100" w:beforeAutospacing="1" w:after="100" w:afterAutospacing="1" w:line="240" w:lineRule="auto"/>
        <w:ind w:left="827" w:firstLine="294"/>
        <w:rPr>
          <w:sz w:val="22"/>
          <w:szCs w:val="22"/>
          <w:lang w:val="es-ES"/>
        </w:rPr>
      </w:pPr>
      <w:r w:rsidRPr="00E717D4">
        <w:rPr>
          <w:sz w:val="22"/>
          <w:szCs w:val="22"/>
          <w:lang w:val="es-ES"/>
        </w:rPr>
        <w:t>…</w:t>
      </w:r>
    </w:p>
    <w:p w14:paraId="1B9E7F0E" w14:textId="3DA539D3"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72.</w:t>
      </w:r>
      <w:r w:rsidRPr="00E717D4">
        <w:rPr>
          <w:sz w:val="22"/>
          <w:szCs w:val="22"/>
        </w:rPr>
        <w:t xml:space="preserve"> El Órgano de Gobierno de los organismos públicos descentralizados podrá estar integrado con no menos de cinco ni más de quince miembros propietarios, quienes designarán a sus suplentes mediante oficio dirigido al Secretar</w:t>
      </w:r>
      <w:r w:rsidR="00B653E9">
        <w:rPr>
          <w:sz w:val="22"/>
          <w:szCs w:val="22"/>
        </w:rPr>
        <w:t>i</w:t>
      </w:r>
      <w:r w:rsidRPr="00E717D4">
        <w:rPr>
          <w:sz w:val="22"/>
          <w:szCs w:val="22"/>
        </w:rPr>
        <w:t>o de Actas y Acuerdos.</w:t>
      </w:r>
    </w:p>
    <w:p w14:paraId="2A7CFA6E"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El Órgano de Gobierno de los organismos públicos descentralizados será presidido por la Gobernadora o Gobernador del Estado o por la persona que esta o este designe. En ningún caso existirá vicepresidencia.</w:t>
      </w:r>
    </w:p>
    <w:p w14:paraId="17A0063C"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lastRenderedPageBreak/>
        <w:t>En la integración del Órgano de Gobierno se procurará que sus miembros pertenezcan a la Administración Pública Estatal.</w:t>
      </w:r>
    </w:p>
    <w:p w14:paraId="711BEF14"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El Secretario General de Gobierno formará parte del Órgano de Gobierno y designará al Secretario de Actas y Acuerdos.</w:t>
      </w:r>
    </w:p>
    <w:p w14:paraId="57AFD6D0"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 xml:space="preserve">Artículo 117.- </w:t>
      </w:r>
      <w:r w:rsidRPr="00E717D4">
        <w:rPr>
          <w:sz w:val="22"/>
          <w:szCs w:val="22"/>
        </w:rPr>
        <w:t xml:space="preserve">El Órgano de Vigilancia de los organismos públicos descentralizados estará integrado por un comisario propietario y un suplente, designados por la Secretaría </w:t>
      </w:r>
      <w:r w:rsidRPr="00E717D4">
        <w:rPr>
          <w:bCs/>
          <w:sz w:val="22"/>
          <w:szCs w:val="22"/>
        </w:rPr>
        <w:t>Anticorrupción y Buen Gobierno,</w:t>
      </w:r>
      <w:r w:rsidRPr="00E717D4">
        <w:rPr>
          <w:sz w:val="22"/>
          <w:szCs w:val="22"/>
        </w:rPr>
        <w:t xml:space="preserve"> y contará con todas las facultades necesarias para el desempeño de sus funciones de vigilancia.</w:t>
      </w:r>
    </w:p>
    <w:p w14:paraId="0FD0CFD8"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119.-</w:t>
      </w:r>
      <w:r w:rsidRPr="00E717D4">
        <w:rPr>
          <w:sz w:val="22"/>
          <w:szCs w:val="22"/>
        </w:rPr>
        <w:t xml:space="preserve"> Las empresas de participación estatal mayoritaria, sin perjuicio de lo establecido en los estatutos y en los términos de la legislación civil y mercantil aplicable, para su vigilancia, control y evaluación, incorporarán los órganos de control interno y contarán con los comisarios públicos que serán designados por la Secretaría </w:t>
      </w:r>
      <w:r w:rsidRPr="00E717D4">
        <w:rPr>
          <w:bCs/>
          <w:sz w:val="22"/>
          <w:szCs w:val="22"/>
        </w:rPr>
        <w:t>Anticorrupción y Buen Gobierno</w:t>
      </w:r>
      <w:r w:rsidRPr="00E717D4">
        <w:rPr>
          <w:sz w:val="22"/>
          <w:szCs w:val="22"/>
        </w:rPr>
        <w:t>.</w:t>
      </w:r>
    </w:p>
    <w:p w14:paraId="58C2429F"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121.-</w:t>
      </w:r>
      <w:r w:rsidRPr="00E717D4">
        <w:rPr>
          <w:sz w:val="22"/>
          <w:szCs w:val="22"/>
        </w:rPr>
        <w:t xml:space="preserve"> La Secretaría </w:t>
      </w:r>
      <w:r w:rsidRPr="00E717D4">
        <w:rPr>
          <w:bCs/>
          <w:sz w:val="22"/>
          <w:szCs w:val="22"/>
        </w:rPr>
        <w:t>Anticorrupción y Buen Gobierno</w:t>
      </w:r>
      <w:r w:rsidRPr="00E717D4">
        <w:rPr>
          <w:sz w:val="22"/>
          <w:szCs w:val="22"/>
        </w:rPr>
        <w:t xml:space="preserve"> podrá realizar visitas y auditorías a las entidades paraestatales, a fin de supervisar el adecuado cumplimiento de las normas de su competencia.</w:t>
      </w:r>
    </w:p>
    <w:p w14:paraId="2F82AD99"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122.-</w:t>
      </w:r>
      <w:r w:rsidRPr="00E717D4">
        <w:rPr>
          <w:sz w:val="22"/>
          <w:szCs w:val="22"/>
        </w:rPr>
        <w:t xml:space="preserve"> Las inversiones del Estado en aquellas empresas en las que participe la Administración Pública Estatal con la suscripción del 25% al 50% del capital, serán vigiladas a través del comisario que designe la Secretaría </w:t>
      </w:r>
      <w:r w:rsidRPr="00E717D4">
        <w:rPr>
          <w:bCs/>
          <w:sz w:val="22"/>
          <w:szCs w:val="22"/>
        </w:rPr>
        <w:t>Anticorrupción y Buen Gobierno</w:t>
      </w:r>
      <w:r w:rsidRPr="00E717D4">
        <w:rPr>
          <w:sz w:val="22"/>
          <w:szCs w:val="22"/>
        </w:rPr>
        <w:t>.</w:t>
      </w:r>
    </w:p>
    <w:p w14:paraId="434A8645" w14:textId="52E90078"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w:t>
      </w:r>
      <w:r w:rsidR="009E5A33">
        <w:rPr>
          <w:b/>
          <w:sz w:val="22"/>
          <w:szCs w:val="22"/>
        </w:rPr>
        <w:t>segundo</w:t>
      </w:r>
      <w:r w:rsidRPr="00E717D4">
        <w:rPr>
          <w:b/>
          <w:sz w:val="22"/>
          <w:szCs w:val="22"/>
        </w:rPr>
        <w:t xml:space="preserve">. </w:t>
      </w:r>
      <w:r w:rsidRPr="00E717D4">
        <w:rPr>
          <w:sz w:val="22"/>
          <w:szCs w:val="22"/>
        </w:rPr>
        <w:t>Se reforman el párrafo primero del artículo 43 bis y el párrafo primero del artículo 43 ter, ambos de la Ley de la Comisión de Derechos Humanos del Estado de Yucatán, para quedar como sigue:</w:t>
      </w:r>
    </w:p>
    <w:p w14:paraId="1D0DEE0B" w14:textId="55220196" w:rsidR="005A6A0D" w:rsidRPr="00E717D4" w:rsidRDefault="005A6A0D" w:rsidP="00A17BEB">
      <w:pPr>
        <w:spacing w:after="0" w:line="240" w:lineRule="auto"/>
        <w:ind w:left="426" w:right="-6" w:hanging="11"/>
        <w:rPr>
          <w:sz w:val="22"/>
          <w:szCs w:val="22"/>
        </w:rPr>
      </w:pPr>
      <w:r w:rsidRPr="00E717D4">
        <w:rPr>
          <w:b/>
          <w:sz w:val="22"/>
          <w:szCs w:val="22"/>
        </w:rPr>
        <w:t xml:space="preserve">Artículo 43 Bis. </w:t>
      </w:r>
      <w:r w:rsidR="001D6C0E" w:rsidRPr="00E717D4">
        <w:rPr>
          <w:b/>
          <w:bCs/>
          <w:sz w:val="22"/>
          <w:szCs w:val="22"/>
        </w:rPr>
        <w:t>Órgano de control interno</w:t>
      </w:r>
    </w:p>
    <w:p w14:paraId="3A71E1D4" w14:textId="77777777" w:rsidR="005A6A0D" w:rsidRPr="00E717D4" w:rsidRDefault="005A6A0D" w:rsidP="00A17BEB">
      <w:pPr>
        <w:spacing w:after="0" w:line="240" w:lineRule="auto"/>
        <w:ind w:left="426" w:right="-6" w:hanging="11"/>
        <w:rPr>
          <w:sz w:val="22"/>
          <w:szCs w:val="22"/>
        </w:rPr>
      </w:pPr>
      <w:r w:rsidRPr="00E717D4">
        <w:rPr>
          <w:sz w:val="22"/>
          <w:szCs w:val="22"/>
        </w:rPr>
        <w:t>La comisión contará con un órgano de control interno encargado de promover, evaluar y fortalecer el buen funcionamiento del control interno en la comisión, de aplicar las leyes en materia de responsabilidades administrativas y, en su carácter de autoridad garante estatal, de aplicar las leyes en materia de transparencia, acceso a la información y protección de datos personales.</w:t>
      </w:r>
    </w:p>
    <w:p w14:paraId="3DF166F2"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71071F16" w14:textId="30C69246" w:rsidR="005A6A0D" w:rsidRPr="00E717D4" w:rsidRDefault="005A6A0D" w:rsidP="00A17BEB">
      <w:pPr>
        <w:spacing w:after="0" w:line="240" w:lineRule="auto"/>
        <w:ind w:left="426" w:right="-6" w:hanging="11"/>
        <w:rPr>
          <w:sz w:val="22"/>
          <w:szCs w:val="22"/>
        </w:rPr>
      </w:pPr>
      <w:r w:rsidRPr="00E717D4">
        <w:rPr>
          <w:b/>
          <w:sz w:val="22"/>
          <w:szCs w:val="22"/>
        </w:rPr>
        <w:t>Artículo 43 Ter.</w:t>
      </w:r>
      <w:r w:rsidRPr="00E717D4">
        <w:rPr>
          <w:sz w:val="22"/>
          <w:szCs w:val="22"/>
        </w:rPr>
        <w:t xml:space="preserve"> </w:t>
      </w:r>
      <w:r w:rsidR="001D6C0E" w:rsidRPr="00E717D4">
        <w:rPr>
          <w:b/>
          <w:bCs/>
          <w:sz w:val="22"/>
          <w:szCs w:val="22"/>
        </w:rPr>
        <w:t>Nombramiento y Atribuciones</w:t>
      </w:r>
    </w:p>
    <w:p w14:paraId="394092A4" w14:textId="77777777" w:rsidR="005A6A0D" w:rsidRPr="00E717D4" w:rsidRDefault="005A6A0D" w:rsidP="00A17BEB">
      <w:pPr>
        <w:spacing w:after="0" w:line="240" w:lineRule="auto"/>
        <w:ind w:left="426" w:right="-6" w:hanging="11"/>
        <w:rPr>
          <w:sz w:val="22"/>
          <w:szCs w:val="22"/>
        </w:rPr>
      </w:pPr>
      <w:r w:rsidRPr="00E717D4">
        <w:rPr>
          <w:sz w:val="22"/>
          <w:szCs w:val="22"/>
        </w:rPr>
        <w:t xml:space="preserve">El titular del órgano de control interno ejercerá las facultades a que se refiere la fracción III del artículo 98 de la Constitución Política del Estado de Yucatán y en la legislación aplicable en materia de responsabilidades administrativas, así como, en su carácter de </w:t>
      </w:r>
      <w:r w:rsidRPr="00E717D4">
        <w:rPr>
          <w:sz w:val="22"/>
          <w:szCs w:val="22"/>
        </w:rPr>
        <w:lastRenderedPageBreak/>
        <w:t>autoridad garante estatal, en las leyes en materia de transparencia, acceso a la información y protección de datos personales.</w:t>
      </w:r>
    </w:p>
    <w:p w14:paraId="7D467CF5"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1434CBFA"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4881EACB"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3B1957B2" w14:textId="506AFD54" w:rsidR="005A6A0D" w:rsidRPr="00E717D4" w:rsidRDefault="005A6A0D" w:rsidP="005A6A0D">
      <w:pPr>
        <w:tabs>
          <w:tab w:val="left" w:pos="1185"/>
        </w:tabs>
        <w:spacing w:before="100" w:beforeAutospacing="1" w:after="100" w:afterAutospacing="1" w:line="240" w:lineRule="auto"/>
        <w:ind w:left="0"/>
        <w:rPr>
          <w:sz w:val="22"/>
          <w:szCs w:val="22"/>
        </w:rPr>
      </w:pPr>
      <w:bookmarkStart w:id="1" w:name="_Hlk201655818"/>
      <w:r w:rsidRPr="00E717D4">
        <w:rPr>
          <w:b/>
          <w:sz w:val="22"/>
          <w:szCs w:val="22"/>
        </w:rPr>
        <w:t>Artículo</w:t>
      </w:r>
      <w:r w:rsidR="009337E3" w:rsidRPr="00E717D4">
        <w:rPr>
          <w:b/>
          <w:sz w:val="22"/>
          <w:szCs w:val="22"/>
        </w:rPr>
        <w:t xml:space="preserve"> </w:t>
      </w:r>
      <w:r w:rsidR="009E5A33">
        <w:rPr>
          <w:b/>
          <w:sz w:val="22"/>
          <w:szCs w:val="22"/>
        </w:rPr>
        <w:t>tercero</w:t>
      </w:r>
      <w:r w:rsidRPr="00E717D4">
        <w:rPr>
          <w:b/>
          <w:sz w:val="22"/>
          <w:szCs w:val="22"/>
        </w:rPr>
        <w:t xml:space="preserve">. </w:t>
      </w:r>
      <w:r w:rsidR="00B41A2B" w:rsidRPr="00E717D4">
        <w:rPr>
          <w:sz w:val="22"/>
          <w:szCs w:val="22"/>
        </w:rPr>
        <w:t>Se reforman el párrafo primero del artículo 137, el párrafo primero del artículo 138, la fracción XX del artículo 140, el párrafo primero del artículo 371 Bis, y el párrafo primero del artículo 371 Ter, todos de la Ley de Instituciones y Procedimientos Electorales del Estado de Yucatán</w:t>
      </w:r>
      <w:r w:rsidRPr="00E717D4">
        <w:rPr>
          <w:sz w:val="22"/>
          <w:szCs w:val="22"/>
        </w:rPr>
        <w:t>, para quedar como sigue:</w:t>
      </w:r>
    </w:p>
    <w:bookmarkEnd w:id="1"/>
    <w:p w14:paraId="56461B5C" w14:textId="77777777" w:rsidR="005A6A0D" w:rsidRPr="00E717D4" w:rsidRDefault="005A6A0D" w:rsidP="00A17BEB">
      <w:pPr>
        <w:spacing w:before="100" w:beforeAutospacing="1" w:after="100" w:afterAutospacing="1" w:line="240" w:lineRule="auto"/>
        <w:ind w:left="284"/>
        <w:rPr>
          <w:sz w:val="22"/>
          <w:szCs w:val="22"/>
        </w:rPr>
      </w:pPr>
      <w:r w:rsidRPr="00E717D4">
        <w:rPr>
          <w:b/>
          <w:sz w:val="22"/>
          <w:szCs w:val="22"/>
        </w:rPr>
        <w:t>Artículo 137.</w:t>
      </w:r>
      <w:r w:rsidRPr="00E717D4">
        <w:rPr>
          <w:sz w:val="22"/>
          <w:szCs w:val="22"/>
        </w:rPr>
        <w:t xml:space="preserve"> 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Instituto y de particulares vinculados con faltas graves; revisar el ingreso, egreso, manejo, custodia, aplicación de recursos públicos; presentar las denuncias por hechos u omisiones que pudieran ser constitutivos de delito ante la autoridad competente; fiscalizar los ingresos y egresos del Instituto y se encargará, en su carácter de autoridad garante estatal, de aplicar las leyes en materia de transparencia, acceso a la información y protección de datos personales.</w:t>
      </w:r>
    </w:p>
    <w:p w14:paraId="5A946E23"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0B522D21"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6A99FA7E" w14:textId="77777777" w:rsidR="005A6A0D" w:rsidRPr="00E717D4" w:rsidRDefault="005A6A0D" w:rsidP="00A17BEB">
      <w:pPr>
        <w:pStyle w:val="Estilo"/>
        <w:spacing w:before="100" w:beforeAutospacing="1" w:after="100" w:afterAutospacing="1"/>
        <w:ind w:left="568" w:firstLine="436"/>
        <w:rPr>
          <w:sz w:val="22"/>
          <w:szCs w:val="22"/>
        </w:rPr>
      </w:pPr>
      <w:r w:rsidRPr="00E717D4">
        <w:rPr>
          <w:sz w:val="22"/>
          <w:szCs w:val="22"/>
        </w:rPr>
        <w:t>…</w:t>
      </w:r>
    </w:p>
    <w:p w14:paraId="302B93C2" w14:textId="413B5E2C" w:rsidR="005A6A0D" w:rsidRPr="00E717D4" w:rsidRDefault="005A6A0D" w:rsidP="00A17BEB">
      <w:pPr>
        <w:spacing w:before="100" w:beforeAutospacing="1" w:after="100" w:afterAutospacing="1" w:line="240" w:lineRule="auto"/>
        <w:ind w:left="284"/>
        <w:rPr>
          <w:sz w:val="22"/>
          <w:szCs w:val="22"/>
        </w:rPr>
      </w:pPr>
      <w:r w:rsidRPr="00E717D4">
        <w:rPr>
          <w:b/>
          <w:sz w:val="22"/>
          <w:szCs w:val="22"/>
        </w:rPr>
        <w:t>Artículo 138.</w:t>
      </w:r>
      <w:r w:rsidRPr="00E717D4">
        <w:rPr>
          <w:sz w:val="22"/>
          <w:szCs w:val="22"/>
        </w:rPr>
        <w:t xml:space="preserve"> La o el titular del órgano de control interno del instituto ejercerá las facultades a que se refiere la fracción III del artículo 98 de la Constitución Política del Estado de Yucatán y la legislación aplicable en materia de responsabilidades </w:t>
      </w:r>
      <w:r w:rsidR="008931D9" w:rsidRPr="00E717D4">
        <w:rPr>
          <w:sz w:val="22"/>
          <w:szCs w:val="22"/>
        </w:rPr>
        <w:t>administrativas,</w:t>
      </w:r>
      <w:r w:rsidRPr="00E717D4">
        <w:rPr>
          <w:sz w:val="22"/>
          <w:szCs w:val="22"/>
        </w:rPr>
        <w:t xml:space="preserve"> así como, en su carácter de autoridad garante estatal, la legislación en materia de transparencia, acceso a la información pública y protección de datos personales.</w:t>
      </w:r>
    </w:p>
    <w:p w14:paraId="12D0471B"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5B44912D"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7082584A"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53821321"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4024C9C1" w14:textId="77777777" w:rsidR="005A6A0D" w:rsidRPr="00E717D4" w:rsidRDefault="005A6A0D" w:rsidP="00A17BEB">
      <w:pPr>
        <w:spacing w:before="100" w:beforeAutospacing="1" w:after="100" w:afterAutospacing="1" w:line="240" w:lineRule="auto"/>
        <w:ind w:left="284"/>
        <w:rPr>
          <w:sz w:val="22"/>
          <w:szCs w:val="22"/>
        </w:rPr>
      </w:pPr>
      <w:r w:rsidRPr="00E717D4">
        <w:rPr>
          <w:b/>
          <w:sz w:val="22"/>
          <w:szCs w:val="22"/>
        </w:rPr>
        <w:lastRenderedPageBreak/>
        <w:t xml:space="preserve">Artículo 140. </w:t>
      </w:r>
      <w:r w:rsidRPr="00E717D4">
        <w:rPr>
          <w:sz w:val="22"/>
          <w:szCs w:val="22"/>
        </w:rPr>
        <w:t>…</w:t>
      </w:r>
    </w:p>
    <w:p w14:paraId="5E5CD91D" w14:textId="77777777" w:rsidR="005A6A0D" w:rsidRPr="00E717D4" w:rsidRDefault="005A6A0D" w:rsidP="00A17BEB">
      <w:pPr>
        <w:spacing w:before="100" w:beforeAutospacing="1" w:after="100" w:afterAutospacing="1" w:line="240" w:lineRule="auto"/>
        <w:ind w:left="284" w:firstLine="709"/>
        <w:rPr>
          <w:sz w:val="22"/>
          <w:szCs w:val="22"/>
        </w:rPr>
      </w:pPr>
      <w:r w:rsidRPr="00B653E9">
        <w:rPr>
          <w:b/>
          <w:bCs/>
          <w:sz w:val="22"/>
          <w:szCs w:val="22"/>
        </w:rPr>
        <w:t>I.</w:t>
      </w:r>
      <w:r w:rsidRPr="00E717D4">
        <w:rPr>
          <w:sz w:val="22"/>
          <w:szCs w:val="22"/>
        </w:rPr>
        <w:t xml:space="preserve"> a la </w:t>
      </w:r>
      <w:r w:rsidRPr="00B653E9">
        <w:rPr>
          <w:b/>
          <w:bCs/>
          <w:sz w:val="22"/>
          <w:szCs w:val="22"/>
        </w:rPr>
        <w:t>XIX.</w:t>
      </w:r>
      <w:r w:rsidRPr="00E717D4">
        <w:rPr>
          <w:sz w:val="22"/>
          <w:szCs w:val="22"/>
        </w:rPr>
        <w:t xml:space="preserve"> …</w:t>
      </w:r>
    </w:p>
    <w:p w14:paraId="2B020BDF" w14:textId="77777777" w:rsidR="005A6A0D" w:rsidRPr="00E717D4" w:rsidRDefault="005A6A0D" w:rsidP="00A17BEB">
      <w:pPr>
        <w:pStyle w:val="Estilo"/>
        <w:spacing w:before="100" w:beforeAutospacing="1" w:after="100" w:afterAutospacing="1"/>
        <w:ind w:left="284" w:firstLine="709"/>
        <w:rPr>
          <w:sz w:val="22"/>
          <w:szCs w:val="22"/>
        </w:rPr>
      </w:pPr>
      <w:r w:rsidRPr="00B653E9">
        <w:rPr>
          <w:b/>
          <w:bCs/>
          <w:sz w:val="22"/>
          <w:szCs w:val="22"/>
        </w:rPr>
        <w:t>XX.</w:t>
      </w:r>
      <w:r w:rsidRPr="00E717D4">
        <w:rPr>
          <w:sz w:val="22"/>
          <w:szCs w:val="22"/>
        </w:rPr>
        <w:t xml:space="preserve"> Las demás que le otorgue esta ley, la ley en materia de responsabilidades administrativas del estado de Yucatán, o las leyes aplicables, así como, en su carácter de órgano garante, la legislación en materia de transparencia, acceso a la información y protección de datos personales.</w:t>
      </w:r>
    </w:p>
    <w:p w14:paraId="088E37CA" w14:textId="76DF347A" w:rsidR="005A6A0D" w:rsidRPr="00E717D4" w:rsidRDefault="005A6A0D" w:rsidP="00A17BEB">
      <w:pPr>
        <w:pStyle w:val="Estilo"/>
        <w:ind w:left="284"/>
        <w:rPr>
          <w:sz w:val="22"/>
          <w:szCs w:val="22"/>
        </w:rPr>
      </w:pPr>
      <w:r w:rsidRPr="00E717D4">
        <w:rPr>
          <w:b/>
          <w:sz w:val="22"/>
          <w:szCs w:val="22"/>
        </w:rPr>
        <w:t xml:space="preserve">Artículo 371 Bis. </w:t>
      </w:r>
      <w:r w:rsidR="00385FC0" w:rsidRPr="00E717D4">
        <w:rPr>
          <w:b/>
          <w:bCs/>
          <w:sz w:val="22"/>
          <w:szCs w:val="22"/>
        </w:rPr>
        <w:t>Órgano de control interno</w:t>
      </w:r>
    </w:p>
    <w:p w14:paraId="52FF08B0" w14:textId="77777777" w:rsidR="005A6A0D" w:rsidRPr="00E717D4" w:rsidRDefault="005A6A0D" w:rsidP="00A17BEB">
      <w:pPr>
        <w:pStyle w:val="Estilo"/>
        <w:ind w:left="284"/>
        <w:rPr>
          <w:sz w:val="22"/>
          <w:szCs w:val="22"/>
        </w:rPr>
      </w:pPr>
      <w:r w:rsidRPr="00E717D4">
        <w:rPr>
          <w:sz w:val="22"/>
          <w:szCs w:val="22"/>
        </w:rPr>
        <w:t>El órgano de control interno del tribunal se encargará de promover, evaluar y fortalecer el buen funcionamiento del control interno en el tribunal, de aplicar las leyes en materia de responsabilidades administrativas, así como, en su carácter de autoridad garante, de ejercer las atribuciones en materia de transparencia, acceso a la información y protección de datos personales que le otorguen las leyes respectivas.</w:t>
      </w:r>
    </w:p>
    <w:p w14:paraId="1CFD2CA5" w14:textId="77777777" w:rsidR="005A6A0D" w:rsidRPr="00E717D4" w:rsidRDefault="005A6A0D" w:rsidP="00A17BEB">
      <w:pPr>
        <w:pStyle w:val="Estilo"/>
        <w:spacing w:before="100" w:beforeAutospacing="1" w:after="100" w:afterAutospacing="1"/>
        <w:ind w:left="284" w:firstLine="720"/>
        <w:rPr>
          <w:sz w:val="22"/>
          <w:szCs w:val="22"/>
        </w:rPr>
      </w:pPr>
      <w:r w:rsidRPr="00E717D4">
        <w:rPr>
          <w:sz w:val="22"/>
          <w:szCs w:val="22"/>
        </w:rPr>
        <w:t>…</w:t>
      </w:r>
    </w:p>
    <w:p w14:paraId="37A66E37" w14:textId="02FD7D94" w:rsidR="005A6A0D" w:rsidRPr="00E717D4" w:rsidRDefault="005A6A0D" w:rsidP="00A17BEB">
      <w:pPr>
        <w:pStyle w:val="Estilo"/>
        <w:ind w:left="284"/>
        <w:rPr>
          <w:b/>
          <w:sz w:val="22"/>
          <w:szCs w:val="22"/>
        </w:rPr>
      </w:pPr>
      <w:r w:rsidRPr="00E717D4">
        <w:rPr>
          <w:b/>
          <w:sz w:val="22"/>
          <w:szCs w:val="22"/>
        </w:rPr>
        <w:t xml:space="preserve">Artículo 371 Ter. </w:t>
      </w:r>
      <w:r w:rsidR="00B41A2B" w:rsidRPr="00E717D4">
        <w:rPr>
          <w:b/>
          <w:sz w:val="22"/>
          <w:szCs w:val="22"/>
        </w:rPr>
        <w:t>Atribuciones</w:t>
      </w:r>
    </w:p>
    <w:p w14:paraId="06DEF745" w14:textId="77777777" w:rsidR="005A6A0D" w:rsidRPr="00E717D4" w:rsidRDefault="005A6A0D" w:rsidP="00A17BEB">
      <w:pPr>
        <w:pStyle w:val="Estilo"/>
        <w:ind w:left="284"/>
        <w:rPr>
          <w:sz w:val="22"/>
          <w:szCs w:val="22"/>
        </w:rPr>
      </w:pPr>
      <w:r w:rsidRPr="00E717D4">
        <w:rPr>
          <w:sz w:val="22"/>
          <w:szCs w:val="22"/>
        </w:rPr>
        <w:t>El titular del órgano de control interno del tribunal ejercerá las facultades a que se refiere la fracción III del artículo 98 de la Constitución Política del Estado de Yucatán y en la legislación aplicable en materia de responsabilidades administrativas, así como, en su carácter de autoridad garante, la legislación en materia de transparencia, acceso a la información y protección de datos personales.</w:t>
      </w:r>
    </w:p>
    <w:p w14:paraId="32C0C9E4" w14:textId="77777777" w:rsidR="005A6A0D" w:rsidRPr="00E717D4" w:rsidRDefault="005A6A0D" w:rsidP="00A17BEB">
      <w:pPr>
        <w:spacing w:before="100" w:beforeAutospacing="1" w:after="100" w:afterAutospacing="1" w:line="240" w:lineRule="auto"/>
        <w:ind w:left="1004" w:firstLine="0"/>
        <w:rPr>
          <w:sz w:val="22"/>
          <w:szCs w:val="22"/>
        </w:rPr>
      </w:pPr>
      <w:r w:rsidRPr="00E717D4">
        <w:rPr>
          <w:sz w:val="22"/>
          <w:szCs w:val="22"/>
        </w:rPr>
        <w:t>…</w:t>
      </w:r>
    </w:p>
    <w:p w14:paraId="290DEFAB" w14:textId="77777777" w:rsidR="005A6A0D" w:rsidRPr="00E717D4" w:rsidRDefault="005A6A0D" w:rsidP="00A17BEB">
      <w:pPr>
        <w:spacing w:before="100" w:beforeAutospacing="1" w:after="100" w:afterAutospacing="1" w:line="240" w:lineRule="auto"/>
        <w:ind w:left="568" w:firstLine="436"/>
        <w:rPr>
          <w:sz w:val="22"/>
          <w:szCs w:val="22"/>
        </w:rPr>
      </w:pPr>
      <w:r w:rsidRPr="00E717D4">
        <w:rPr>
          <w:sz w:val="22"/>
          <w:szCs w:val="22"/>
        </w:rPr>
        <w:t>…</w:t>
      </w:r>
    </w:p>
    <w:p w14:paraId="16B043AC" w14:textId="71088A3E" w:rsidR="005A6A0D" w:rsidRPr="00E717D4" w:rsidRDefault="005A6A0D" w:rsidP="005A6A0D">
      <w:pPr>
        <w:pStyle w:val="Estilo"/>
        <w:spacing w:before="100" w:beforeAutospacing="1" w:after="100" w:afterAutospacing="1"/>
        <w:rPr>
          <w:sz w:val="22"/>
          <w:szCs w:val="22"/>
        </w:rPr>
      </w:pPr>
      <w:r w:rsidRPr="00E717D4">
        <w:rPr>
          <w:b/>
          <w:sz w:val="22"/>
          <w:szCs w:val="22"/>
        </w:rPr>
        <w:t xml:space="preserve">Artículo </w:t>
      </w:r>
      <w:r w:rsidR="009E5A33">
        <w:rPr>
          <w:b/>
          <w:sz w:val="22"/>
          <w:szCs w:val="22"/>
        </w:rPr>
        <w:t>cuarto</w:t>
      </w:r>
      <w:r w:rsidRPr="00E717D4">
        <w:rPr>
          <w:b/>
          <w:sz w:val="22"/>
          <w:szCs w:val="22"/>
        </w:rPr>
        <w:t xml:space="preserve">. </w:t>
      </w:r>
      <w:r w:rsidRPr="00E717D4">
        <w:rPr>
          <w:sz w:val="22"/>
          <w:szCs w:val="22"/>
        </w:rPr>
        <w:t>Se reforman el párrafo primero del artículo 13 Ter y el párrafo primero del artículo 13 Quinquies, ambos de la Ley de la Fiscalía General del Estado de Yucatán, para quedar como sigue:</w:t>
      </w:r>
    </w:p>
    <w:p w14:paraId="0320DB14" w14:textId="0F7C3A2D" w:rsidR="005A6A0D" w:rsidRPr="00E717D4" w:rsidRDefault="005A6A0D" w:rsidP="00A17BEB">
      <w:pPr>
        <w:spacing w:after="0" w:line="240" w:lineRule="auto"/>
        <w:ind w:left="426" w:right="-6" w:hanging="11"/>
        <w:rPr>
          <w:sz w:val="22"/>
          <w:szCs w:val="22"/>
        </w:rPr>
      </w:pPr>
      <w:r w:rsidRPr="00E717D4">
        <w:rPr>
          <w:b/>
          <w:sz w:val="22"/>
          <w:szCs w:val="22"/>
        </w:rPr>
        <w:t xml:space="preserve">Artículo 13 Ter. </w:t>
      </w:r>
      <w:r w:rsidR="00596AB7" w:rsidRPr="00E717D4">
        <w:rPr>
          <w:b/>
          <w:bCs/>
          <w:sz w:val="22"/>
          <w:szCs w:val="22"/>
        </w:rPr>
        <w:t>Naturaleza</w:t>
      </w:r>
    </w:p>
    <w:p w14:paraId="1E814D95" w14:textId="77777777" w:rsidR="005A6A0D" w:rsidRPr="00E717D4" w:rsidRDefault="005A6A0D" w:rsidP="00A17BEB">
      <w:pPr>
        <w:spacing w:after="0" w:line="240" w:lineRule="auto"/>
        <w:ind w:left="426" w:right="-6" w:hanging="11"/>
        <w:rPr>
          <w:sz w:val="22"/>
          <w:szCs w:val="22"/>
        </w:rPr>
      </w:pPr>
      <w:r w:rsidRPr="00E717D4">
        <w:rPr>
          <w:sz w:val="22"/>
          <w:szCs w:val="22"/>
        </w:rPr>
        <w:t>El órgano de control interno se encargará de promover, evaluar y fortalecer el buen funcionamiento del control interno en la Fiscalía General del Estado, de aplicar las leyes en materia de responsabilidades administrativas, así como, en su carácter de autoridad garante, la legislación en materia de transparencia, acceso a la información y protección de datos personales.</w:t>
      </w:r>
    </w:p>
    <w:p w14:paraId="618A1343"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66A58C93" w14:textId="77777777" w:rsidR="008B41B7" w:rsidRDefault="008B41B7" w:rsidP="00A17BEB">
      <w:pPr>
        <w:spacing w:after="0" w:line="240" w:lineRule="auto"/>
        <w:ind w:left="426" w:right="-6" w:hanging="11"/>
        <w:rPr>
          <w:b/>
          <w:sz w:val="22"/>
          <w:szCs w:val="22"/>
        </w:rPr>
      </w:pPr>
    </w:p>
    <w:p w14:paraId="6DF6A636" w14:textId="77777777" w:rsidR="008B41B7" w:rsidRDefault="008B41B7" w:rsidP="00A17BEB">
      <w:pPr>
        <w:spacing w:after="0" w:line="240" w:lineRule="auto"/>
        <w:ind w:left="426" w:right="-6" w:hanging="11"/>
        <w:rPr>
          <w:b/>
          <w:sz w:val="22"/>
          <w:szCs w:val="22"/>
        </w:rPr>
      </w:pPr>
    </w:p>
    <w:p w14:paraId="0911E2C9" w14:textId="780EE1BA" w:rsidR="005A6A0D" w:rsidRPr="00E717D4" w:rsidRDefault="005A6A0D" w:rsidP="00A17BEB">
      <w:pPr>
        <w:spacing w:after="0" w:line="240" w:lineRule="auto"/>
        <w:ind w:left="426" w:right="-6" w:hanging="11"/>
        <w:rPr>
          <w:sz w:val="22"/>
          <w:szCs w:val="22"/>
        </w:rPr>
      </w:pPr>
      <w:r w:rsidRPr="00E717D4">
        <w:rPr>
          <w:b/>
          <w:sz w:val="22"/>
          <w:szCs w:val="22"/>
        </w:rPr>
        <w:lastRenderedPageBreak/>
        <w:t>Artículo 13 Quinquies.</w:t>
      </w:r>
      <w:r w:rsidRPr="00E717D4">
        <w:rPr>
          <w:sz w:val="22"/>
          <w:szCs w:val="22"/>
        </w:rPr>
        <w:t xml:space="preserve"> </w:t>
      </w:r>
      <w:r w:rsidR="00596AB7" w:rsidRPr="00E717D4">
        <w:rPr>
          <w:b/>
          <w:bCs/>
          <w:sz w:val="22"/>
          <w:szCs w:val="22"/>
        </w:rPr>
        <w:t>Nombramiento y atribuciones</w:t>
      </w:r>
    </w:p>
    <w:p w14:paraId="0E35ECA6" w14:textId="77777777" w:rsidR="005A6A0D" w:rsidRPr="00E717D4" w:rsidRDefault="005A6A0D" w:rsidP="00A17BEB">
      <w:pPr>
        <w:spacing w:after="0" w:line="240" w:lineRule="auto"/>
        <w:ind w:left="426" w:right="-6" w:hanging="11"/>
        <w:rPr>
          <w:sz w:val="22"/>
          <w:szCs w:val="22"/>
        </w:rPr>
      </w:pPr>
      <w:r w:rsidRPr="00E717D4">
        <w:rPr>
          <w:sz w:val="22"/>
          <w:szCs w:val="22"/>
        </w:rPr>
        <w:t>La persona titular del órgano de control interno ejercerá las facultades a que se refiere la fracción III del artículo 98 de la Constitución Política del Estado de Yucatán, en la legislación aplicable en materia de responsabilidades administrativas, así como las que le otorga, con el carácter de autoridad garante, la legislación en materia de transparencia, acceso a la información y protección de datos personales.</w:t>
      </w:r>
    </w:p>
    <w:p w14:paraId="45C4558D"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1812D35F"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2543B27D" w14:textId="3916D36B"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w:t>
      </w:r>
      <w:r w:rsidR="009E5A33">
        <w:rPr>
          <w:b/>
          <w:sz w:val="22"/>
          <w:szCs w:val="22"/>
        </w:rPr>
        <w:t>quint</w:t>
      </w:r>
      <w:r w:rsidR="006F1A4E" w:rsidRPr="00E717D4">
        <w:rPr>
          <w:b/>
          <w:sz w:val="22"/>
          <w:szCs w:val="22"/>
        </w:rPr>
        <w:t>o</w:t>
      </w:r>
      <w:r w:rsidRPr="00E717D4">
        <w:rPr>
          <w:b/>
          <w:sz w:val="22"/>
          <w:szCs w:val="22"/>
        </w:rPr>
        <w:t xml:space="preserve">. </w:t>
      </w:r>
      <w:r w:rsidR="001B2BC0" w:rsidRPr="00E717D4">
        <w:rPr>
          <w:sz w:val="22"/>
          <w:szCs w:val="22"/>
        </w:rPr>
        <w:t>Se reforman las fracciones IV, VI, XII y XIII, y se adiciona el párrafo segundo, recorriéndose los vigentes de forma subsecuente, todos del artículo 4; se reforman el párrafo primero del artículo 39 y el párrafo primero del artículo 41, todos de la Ley Orgánica del Tribunal de Justicia Administrativa del Estado de Yucatán</w:t>
      </w:r>
      <w:r w:rsidRPr="00E717D4">
        <w:rPr>
          <w:sz w:val="22"/>
          <w:szCs w:val="22"/>
        </w:rPr>
        <w:t>, para quedar como sigue:</w:t>
      </w:r>
    </w:p>
    <w:p w14:paraId="31232A1F" w14:textId="3F1B08BC" w:rsidR="005A6A0D" w:rsidRPr="00E717D4" w:rsidRDefault="005A6A0D" w:rsidP="00A17BEB">
      <w:pPr>
        <w:pStyle w:val="Estilo"/>
        <w:ind w:left="425"/>
        <w:rPr>
          <w:sz w:val="22"/>
          <w:szCs w:val="22"/>
        </w:rPr>
      </w:pPr>
      <w:r w:rsidRPr="00E717D4">
        <w:rPr>
          <w:b/>
          <w:sz w:val="22"/>
          <w:szCs w:val="22"/>
        </w:rPr>
        <w:t>Artículo 4.</w:t>
      </w:r>
      <w:r w:rsidRPr="00E717D4">
        <w:rPr>
          <w:sz w:val="22"/>
          <w:szCs w:val="22"/>
        </w:rPr>
        <w:t xml:space="preserve"> </w:t>
      </w:r>
      <w:r w:rsidR="00816D0E" w:rsidRPr="00E717D4">
        <w:rPr>
          <w:b/>
          <w:bCs/>
          <w:sz w:val="22"/>
          <w:szCs w:val="22"/>
        </w:rPr>
        <w:t>Competencia</w:t>
      </w:r>
    </w:p>
    <w:p w14:paraId="2D13B065" w14:textId="77777777" w:rsidR="005A6A0D" w:rsidRPr="00E717D4" w:rsidRDefault="005A6A0D" w:rsidP="00A17BEB">
      <w:pPr>
        <w:pStyle w:val="Estilo"/>
        <w:ind w:left="425"/>
        <w:rPr>
          <w:sz w:val="22"/>
          <w:szCs w:val="22"/>
        </w:rPr>
      </w:pPr>
      <w:r w:rsidRPr="00E717D4">
        <w:rPr>
          <w:sz w:val="22"/>
          <w:szCs w:val="22"/>
        </w:rPr>
        <w:t>…</w:t>
      </w:r>
    </w:p>
    <w:p w14:paraId="6762D0F4" w14:textId="77777777" w:rsidR="005A6A0D" w:rsidRPr="00E717D4" w:rsidRDefault="005A6A0D" w:rsidP="00A17BEB">
      <w:pPr>
        <w:spacing w:before="100" w:beforeAutospacing="1" w:after="100" w:afterAutospacing="1" w:line="240" w:lineRule="auto"/>
        <w:ind w:left="426" w:firstLine="709"/>
        <w:rPr>
          <w:sz w:val="22"/>
          <w:szCs w:val="22"/>
        </w:rPr>
      </w:pPr>
      <w:r w:rsidRPr="00B653E9">
        <w:rPr>
          <w:b/>
          <w:bCs/>
          <w:sz w:val="22"/>
          <w:szCs w:val="22"/>
        </w:rPr>
        <w:t>I.-</w:t>
      </w:r>
      <w:r w:rsidRPr="00E717D4">
        <w:rPr>
          <w:sz w:val="22"/>
          <w:szCs w:val="22"/>
        </w:rPr>
        <w:t xml:space="preserve"> a la </w:t>
      </w:r>
      <w:r w:rsidRPr="00B653E9">
        <w:rPr>
          <w:b/>
          <w:bCs/>
          <w:sz w:val="22"/>
          <w:szCs w:val="22"/>
        </w:rPr>
        <w:t>III.-</w:t>
      </w:r>
      <w:r w:rsidRPr="00E717D4">
        <w:rPr>
          <w:sz w:val="22"/>
          <w:szCs w:val="22"/>
        </w:rPr>
        <w:t xml:space="preserve"> …</w:t>
      </w:r>
    </w:p>
    <w:p w14:paraId="54F71EAB" w14:textId="77777777" w:rsidR="005A6A0D" w:rsidRPr="00E717D4" w:rsidRDefault="005A6A0D" w:rsidP="00A17BEB">
      <w:pPr>
        <w:pStyle w:val="Estilo"/>
        <w:spacing w:before="100" w:beforeAutospacing="1" w:after="100" w:afterAutospacing="1"/>
        <w:ind w:left="426" w:firstLine="709"/>
        <w:rPr>
          <w:sz w:val="22"/>
          <w:szCs w:val="22"/>
        </w:rPr>
      </w:pPr>
      <w:r w:rsidRPr="00B653E9">
        <w:rPr>
          <w:b/>
          <w:bCs/>
          <w:sz w:val="22"/>
          <w:szCs w:val="22"/>
        </w:rPr>
        <w:t>IV.-</w:t>
      </w:r>
      <w:r w:rsidRPr="00E717D4">
        <w:rPr>
          <w:sz w:val="22"/>
          <w:szCs w:val="22"/>
        </w:rPr>
        <w:t xml:space="preserve"> Los juicios contra resoluciones dictadas por las autoridades administrativas o fiscales del Poder Ejecutivo del estado, de los municipios y por los organismos autónomos, a excepción de las dictadas por las autoridades garantes en materia de transparencia, acceso a la información y protección de datos personales, en los recursos ordinarios establecidos por las leyes y reglamentos respectivos.</w:t>
      </w:r>
    </w:p>
    <w:p w14:paraId="276073E5" w14:textId="77777777" w:rsidR="005A6A0D" w:rsidRPr="00E717D4" w:rsidRDefault="005A6A0D" w:rsidP="00A17BEB">
      <w:pPr>
        <w:spacing w:before="100" w:beforeAutospacing="1" w:after="100" w:afterAutospacing="1" w:line="240" w:lineRule="auto"/>
        <w:ind w:left="841" w:firstLine="294"/>
        <w:rPr>
          <w:sz w:val="22"/>
          <w:szCs w:val="22"/>
        </w:rPr>
      </w:pPr>
      <w:r w:rsidRPr="00B653E9">
        <w:rPr>
          <w:b/>
          <w:bCs/>
          <w:sz w:val="22"/>
          <w:szCs w:val="22"/>
        </w:rPr>
        <w:t>V.-</w:t>
      </w:r>
      <w:r w:rsidRPr="00E717D4">
        <w:rPr>
          <w:sz w:val="22"/>
          <w:szCs w:val="22"/>
        </w:rPr>
        <w:t xml:space="preserve"> …</w:t>
      </w:r>
    </w:p>
    <w:p w14:paraId="3A4ACFA4" w14:textId="77777777" w:rsidR="005A6A0D" w:rsidRPr="00E717D4" w:rsidRDefault="005A6A0D" w:rsidP="00A17BEB">
      <w:pPr>
        <w:pStyle w:val="Estilo"/>
        <w:spacing w:before="100" w:beforeAutospacing="1" w:after="100" w:afterAutospacing="1"/>
        <w:ind w:left="426" w:firstLine="709"/>
        <w:rPr>
          <w:sz w:val="22"/>
          <w:szCs w:val="22"/>
        </w:rPr>
      </w:pPr>
      <w:r w:rsidRPr="00B653E9">
        <w:rPr>
          <w:b/>
          <w:bCs/>
          <w:sz w:val="22"/>
          <w:szCs w:val="22"/>
        </w:rPr>
        <w:t>VI.-</w:t>
      </w:r>
      <w:r w:rsidRPr="00E717D4">
        <w:rPr>
          <w:sz w:val="22"/>
          <w:szCs w:val="22"/>
        </w:rPr>
        <w:t xml:space="preserve"> Los juicios que se promuevan en contra de las resoluciones negativas fictas o en las que se nieguen las positivas fictas en materia administrativa y fiscal, que se configuren por el silencio de las autoridades del Poder Ejecutivo, de los municipios, de los organismos públicos descentralizados, las empresas de participación estatal mayoritaria y los fideicomisos públicos y por los organismos autónomos, a excepción de las dictadas en materia de transparencia, acceso a la información y protección de datos personales, para dar respuesta a la instancia de un particular en el plazo que la ley fija.</w:t>
      </w:r>
    </w:p>
    <w:p w14:paraId="630C89F0" w14:textId="77777777" w:rsidR="005A6A0D" w:rsidRPr="00E717D4" w:rsidRDefault="005A6A0D" w:rsidP="00A17BEB">
      <w:pPr>
        <w:pStyle w:val="Estilo"/>
        <w:spacing w:before="100" w:beforeAutospacing="1" w:after="100" w:afterAutospacing="1"/>
        <w:ind w:left="426" w:firstLine="709"/>
        <w:rPr>
          <w:sz w:val="22"/>
          <w:szCs w:val="22"/>
        </w:rPr>
      </w:pPr>
      <w:r w:rsidRPr="00E717D4">
        <w:rPr>
          <w:sz w:val="22"/>
          <w:szCs w:val="22"/>
        </w:rPr>
        <w:t>No será aplicable lo dispuesto en la presente fracción en todos aquellos casos en los que se pudiere afectar el derecho de un tercero, reconocido en un registro o anotación ante autoridad administrativa.</w:t>
      </w:r>
    </w:p>
    <w:p w14:paraId="7314A157" w14:textId="77777777" w:rsidR="005A6A0D" w:rsidRPr="00E717D4" w:rsidRDefault="005A6A0D" w:rsidP="00A17BEB">
      <w:pPr>
        <w:spacing w:before="100" w:beforeAutospacing="1" w:after="100" w:afterAutospacing="1" w:line="240" w:lineRule="auto"/>
        <w:ind w:left="426" w:firstLine="709"/>
        <w:rPr>
          <w:sz w:val="22"/>
          <w:szCs w:val="22"/>
        </w:rPr>
      </w:pPr>
      <w:r w:rsidRPr="00B653E9">
        <w:rPr>
          <w:b/>
          <w:bCs/>
          <w:sz w:val="22"/>
          <w:szCs w:val="22"/>
        </w:rPr>
        <w:t>VII.-</w:t>
      </w:r>
      <w:r w:rsidRPr="00E717D4">
        <w:rPr>
          <w:sz w:val="22"/>
          <w:szCs w:val="22"/>
        </w:rPr>
        <w:t xml:space="preserve"> a la </w:t>
      </w:r>
      <w:r w:rsidRPr="00B653E9">
        <w:rPr>
          <w:b/>
          <w:bCs/>
          <w:sz w:val="22"/>
          <w:szCs w:val="22"/>
        </w:rPr>
        <w:t>XI.-</w:t>
      </w:r>
      <w:r w:rsidRPr="00E717D4">
        <w:rPr>
          <w:sz w:val="22"/>
          <w:szCs w:val="22"/>
        </w:rPr>
        <w:t xml:space="preserve"> …</w:t>
      </w:r>
    </w:p>
    <w:p w14:paraId="797E68AF" w14:textId="77777777" w:rsidR="005A6A0D" w:rsidRPr="00E717D4" w:rsidRDefault="005A6A0D" w:rsidP="00A17BEB">
      <w:pPr>
        <w:pStyle w:val="Estilo"/>
        <w:spacing w:before="100" w:beforeAutospacing="1" w:after="100" w:afterAutospacing="1"/>
        <w:ind w:left="426" w:firstLine="709"/>
        <w:rPr>
          <w:sz w:val="22"/>
          <w:szCs w:val="22"/>
        </w:rPr>
      </w:pPr>
      <w:r w:rsidRPr="00B653E9">
        <w:rPr>
          <w:b/>
          <w:bCs/>
          <w:sz w:val="22"/>
          <w:szCs w:val="22"/>
        </w:rPr>
        <w:lastRenderedPageBreak/>
        <w:t>XII.-</w:t>
      </w:r>
      <w:r w:rsidRPr="00E717D4">
        <w:rPr>
          <w:sz w:val="22"/>
          <w:szCs w:val="22"/>
        </w:rPr>
        <w:t xml:space="preserve"> La impugnación de multas derivadas de procesos de ejecución de medidas de apremio según lo establecido en la Ley de Transparencia y Acceso a la Información Pública del Estado de Yucatán.</w:t>
      </w:r>
    </w:p>
    <w:p w14:paraId="0182F8F0" w14:textId="77777777" w:rsidR="005A6A0D" w:rsidRPr="00E717D4" w:rsidRDefault="005A6A0D" w:rsidP="00A17BEB">
      <w:pPr>
        <w:pStyle w:val="Estilo"/>
        <w:spacing w:before="100" w:beforeAutospacing="1" w:after="100" w:afterAutospacing="1"/>
        <w:ind w:left="426" w:firstLine="709"/>
        <w:rPr>
          <w:sz w:val="22"/>
          <w:szCs w:val="22"/>
        </w:rPr>
      </w:pPr>
      <w:r w:rsidRPr="00B653E9">
        <w:rPr>
          <w:b/>
          <w:bCs/>
          <w:sz w:val="22"/>
          <w:szCs w:val="22"/>
        </w:rPr>
        <w:t>XIII.-</w:t>
      </w:r>
      <w:r w:rsidRPr="00E717D4">
        <w:rPr>
          <w:sz w:val="22"/>
          <w:szCs w:val="22"/>
        </w:rPr>
        <w:t xml:space="preserve"> La impugnación de las resoluciones, en términos de la Ley de Transparencia y Acceso a la Información Pública del Estado de Yucatán.</w:t>
      </w:r>
    </w:p>
    <w:p w14:paraId="1894D04E" w14:textId="77777777" w:rsidR="005A6A0D" w:rsidRPr="00E717D4" w:rsidRDefault="005A6A0D" w:rsidP="00A17BEB">
      <w:pPr>
        <w:spacing w:before="100" w:beforeAutospacing="1" w:after="100" w:afterAutospacing="1" w:line="240" w:lineRule="auto"/>
        <w:ind w:left="426" w:firstLine="709"/>
        <w:rPr>
          <w:sz w:val="22"/>
          <w:szCs w:val="22"/>
        </w:rPr>
      </w:pPr>
      <w:r w:rsidRPr="00B653E9">
        <w:rPr>
          <w:b/>
          <w:bCs/>
          <w:sz w:val="22"/>
          <w:szCs w:val="22"/>
        </w:rPr>
        <w:t>XIV.-</w:t>
      </w:r>
      <w:r w:rsidRPr="00E717D4">
        <w:rPr>
          <w:sz w:val="22"/>
          <w:szCs w:val="22"/>
        </w:rPr>
        <w:t xml:space="preserve"> a la </w:t>
      </w:r>
      <w:r w:rsidRPr="00B653E9">
        <w:rPr>
          <w:b/>
          <w:bCs/>
          <w:sz w:val="22"/>
          <w:szCs w:val="22"/>
        </w:rPr>
        <w:t>XX.-</w:t>
      </w:r>
      <w:r w:rsidRPr="00E717D4">
        <w:rPr>
          <w:sz w:val="22"/>
          <w:szCs w:val="22"/>
        </w:rPr>
        <w:t xml:space="preserve"> …</w:t>
      </w:r>
    </w:p>
    <w:p w14:paraId="2007EDE5" w14:textId="77777777" w:rsidR="005A6A0D" w:rsidRPr="00E717D4" w:rsidRDefault="005A6A0D" w:rsidP="00A17BEB">
      <w:pPr>
        <w:spacing w:before="100" w:beforeAutospacing="1" w:after="100" w:afterAutospacing="1" w:line="240" w:lineRule="auto"/>
        <w:ind w:left="426" w:firstLine="709"/>
        <w:rPr>
          <w:sz w:val="22"/>
          <w:szCs w:val="22"/>
        </w:rPr>
      </w:pPr>
      <w:r w:rsidRPr="00E717D4">
        <w:rPr>
          <w:sz w:val="22"/>
          <w:szCs w:val="22"/>
        </w:rPr>
        <w:t>El tribunal podrá llevar a cabo mecanismos alternativos de solución de controversias a través del Centro Público de Mecanismos Alternativos de Solución de Controversias en materia de Justicia Administrativa, de conformidad con lo dispuesto en la Ley General de Mecanismos Alternativos de Solución de Controversias, la ley estatal en la materia, el reglamento que expida el pleno y demás disposiciones aplicables.</w:t>
      </w:r>
    </w:p>
    <w:p w14:paraId="6B3E39F3" w14:textId="77777777" w:rsidR="005A6A0D" w:rsidRPr="00E717D4" w:rsidRDefault="005A6A0D" w:rsidP="00A17BEB">
      <w:pPr>
        <w:spacing w:before="100" w:beforeAutospacing="1" w:after="100" w:afterAutospacing="1" w:line="240" w:lineRule="auto"/>
        <w:ind w:left="426" w:firstLine="709"/>
        <w:rPr>
          <w:sz w:val="22"/>
          <w:szCs w:val="22"/>
        </w:rPr>
      </w:pPr>
      <w:r w:rsidRPr="00E717D4">
        <w:rPr>
          <w:sz w:val="22"/>
          <w:szCs w:val="22"/>
        </w:rPr>
        <w:t>…</w:t>
      </w:r>
    </w:p>
    <w:p w14:paraId="4D4219F9" w14:textId="77777777" w:rsidR="005A6A0D" w:rsidRPr="00E717D4" w:rsidRDefault="005A6A0D" w:rsidP="00A17BEB">
      <w:pPr>
        <w:spacing w:before="100" w:beforeAutospacing="1" w:after="100" w:afterAutospacing="1" w:line="240" w:lineRule="auto"/>
        <w:ind w:left="426" w:firstLine="709"/>
        <w:rPr>
          <w:sz w:val="22"/>
          <w:szCs w:val="22"/>
        </w:rPr>
      </w:pPr>
      <w:r w:rsidRPr="00E717D4">
        <w:rPr>
          <w:sz w:val="22"/>
          <w:szCs w:val="22"/>
        </w:rPr>
        <w:t>…</w:t>
      </w:r>
    </w:p>
    <w:p w14:paraId="7BEB3CE5" w14:textId="188ED365" w:rsidR="005A6A0D" w:rsidRPr="00E717D4" w:rsidRDefault="005A6A0D" w:rsidP="00A17BEB">
      <w:pPr>
        <w:spacing w:after="0" w:line="240" w:lineRule="auto"/>
        <w:ind w:left="426" w:right="-6" w:hanging="11"/>
        <w:rPr>
          <w:sz w:val="22"/>
          <w:szCs w:val="22"/>
        </w:rPr>
      </w:pPr>
      <w:r w:rsidRPr="00E717D4">
        <w:rPr>
          <w:b/>
          <w:sz w:val="22"/>
          <w:szCs w:val="22"/>
        </w:rPr>
        <w:t>Artículo 39.</w:t>
      </w:r>
      <w:r w:rsidRPr="00E717D4">
        <w:rPr>
          <w:sz w:val="22"/>
          <w:szCs w:val="22"/>
        </w:rPr>
        <w:t xml:space="preserve"> </w:t>
      </w:r>
      <w:r w:rsidR="001B2BC0" w:rsidRPr="00E717D4">
        <w:rPr>
          <w:b/>
          <w:bCs/>
          <w:sz w:val="22"/>
          <w:szCs w:val="22"/>
        </w:rPr>
        <w:t>Naturaleza</w:t>
      </w:r>
    </w:p>
    <w:p w14:paraId="0A8C1C6C" w14:textId="77777777" w:rsidR="005A6A0D" w:rsidRPr="00E717D4" w:rsidRDefault="005A6A0D" w:rsidP="00A17BEB">
      <w:pPr>
        <w:spacing w:after="0" w:line="240" w:lineRule="auto"/>
        <w:ind w:left="426" w:right="-6" w:hanging="11"/>
        <w:rPr>
          <w:sz w:val="22"/>
          <w:szCs w:val="22"/>
        </w:rPr>
      </w:pPr>
      <w:r w:rsidRPr="00E717D4">
        <w:rPr>
          <w:sz w:val="22"/>
          <w:szCs w:val="22"/>
        </w:rPr>
        <w:t>El órgano de control interno es un órgano dotado de autonomía técnica y de gestión para decidir sobre su funcionamiento y resoluciones, que tendrá a su cargo la promoción, evaluación y fortalecimiento del buen funcionamiento del control administrativo presupuestal, no jurisdiccional del tribunal, de aplicar las leyes en materia de responsabilidades administrativas y, en su carácter de autoridad garante, de ejercer las atribuciones que le otorga la legislación en materia de transparencia, acceso a la información y protección de datos personales.</w:t>
      </w:r>
    </w:p>
    <w:p w14:paraId="3C2B1F32"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5D589156" w14:textId="48A56624" w:rsidR="005A6A0D" w:rsidRPr="00E717D4" w:rsidRDefault="005A6A0D" w:rsidP="00A17BEB">
      <w:pPr>
        <w:spacing w:after="0" w:line="240" w:lineRule="auto"/>
        <w:ind w:left="426" w:right="-6" w:hanging="11"/>
        <w:rPr>
          <w:sz w:val="22"/>
          <w:szCs w:val="22"/>
        </w:rPr>
      </w:pPr>
      <w:r w:rsidRPr="00E717D4">
        <w:rPr>
          <w:b/>
          <w:sz w:val="22"/>
          <w:szCs w:val="22"/>
        </w:rPr>
        <w:t>Artículo 41.</w:t>
      </w:r>
      <w:r w:rsidRPr="00E717D4">
        <w:rPr>
          <w:sz w:val="22"/>
          <w:szCs w:val="22"/>
        </w:rPr>
        <w:t xml:space="preserve"> </w:t>
      </w:r>
      <w:r w:rsidR="001B2BC0" w:rsidRPr="00E717D4">
        <w:rPr>
          <w:b/>
          <w:bCs/>
          <w:sz w:val="22"/>
          <w:szCs w:val="22"/>
        </w:rPr>
        <w:t>Atribuciones del órgano de control interno</w:t>
      </w:r>
    </w:p>
    <w:p w14:paraId="29CC77B8" w14:textId="77777777" w:rsidR="005A6A0D" w:rsidRPr="00E717D4" w:rsidRDefault="005A6A0D" w:rsidP="00A17BEB">
      <w:pPr>
        <w:spacing w:after="0" w:line="240" w:lineRule="auto"/>
        <w:ind w:left="426" w:right="-6" w:hanging="11"/>
        <w:rPr>
          <w:sz w:val="22"/>
          <w:szCs w:val="22"/>
        </w:rPr>
      </w:pPr>
      <w:r w:rsidRPr="00E717D4">
        <w:rPr>
          <w:sz w:val="22"/>
          <w:szCs w:val="22"/>
        </w:rPr>
        <w:t>El titular del órgano de control interno ejercerá las facultades a que se refiere la fracción III del artículo 98 de la Constitución Política del Estado de Yucatán y la legislación aplicable en materia de responsabilidades administrativas, así como, en su carácter de autoridad garante, las que le otorguen las leyes en materia de transparencia, acceso a la información y protección de datos personales, y además tendrá las siguientes:</w:t>
      </w:r>
    </w:p>
    <w:p w14:paraId="2419A1C4" w14:textId="77777777" w:rsidR="005A6A0D" w:rsidRPr="00E717D4" w:rsidRDefault="005A6A0D" w:rsidP="00A17BEB">
      <w:pPr>
        <w:spacing w:before="100" w:beforeAutospacing="1" w:after="100" w:afterAutospacing="1" w:line="240" w:lineRule="auto"/>
        <w:ind w:left="426" w:firstLine="709"/>
        <w:rPr>
          <w:sz w:val="22"/>
          <w:szCs w:val="22"/>
        </w:rPr>
      </w:pPr>
      <w:r w:rsidRPr="00B653E9">
        <w:rPr>
          <w:b/>
          <w:bCs/>
          <w:sz w:val="22"/>
          <w:szCs w:val="22"/>
        </w:rPr>
        <w:t>I.-</w:t>
      </w:r>
      <w:r w:rsidRPr="00E717D4">
        <w:rPr>
          <w:sz w:val="22"/>
          <w:szCs w:val="22"/>
        </w:rPr>
        <w:t xml:space="preserve"> a la </w:t>
      </w:r>
      <w:r w:rsidRPr="00B653E9">
        <w:rPr>
          <w:b/>
          <w:bCs/>
          <w:sz w:val="22"/>
          <w:szCs w:val="22"/>
        </w:rPr>
        <w:t>VI.-</w:t>
      </w:r>
      <w:r w:rsidRPr="00E717D4">
        <w:rPr>
          <w:sz w:val="22"/>
          <w:szCs w:val="22"/>
        </w:rPr>
        <w:t xml:space="preserve"> …</w:t>
      </w:r>
    </w:p>
    <w:p w14:paraId="065FA077" w14:textId="3F1BF2D8" w:rsidR="005A6A0D" w:rsidRPr="00E717D4" w:rsidRDefault="005A6A0D" w:rsidP="005A6A0D">
      <w:pPr>
        <w:spacing w:before="100" w:beforeAutospacing="1" w:after="100" w:afterAutospacing="1" w:line="240" w:lineRule="auto"/>
        <w:ind w:left="0"/>
        <w:rPr>
          <w:rFonts w:eastAsia="Calibri"/>
          <w:sz w:val="22"/>
          <w:szCs w:val="22"/>
        </w:rPr>
      </w:pPr>
      <w:bookmarkStart w:id="2" w:name="_Hlk201656740"/>
      <w:r w:rsidRPr="00E717D4">
        <w:rPr>
          <w:rFonts w:eastAsia="Calibri"/>
          <w:b/>
          <w:sz w:val="22"/>
          <w:szCs w:val="22"/>
        </w:rPr>
        <w:t>Artículo s</w:t>
      </w:r>
      <w:r w:rsidR="009E5A33">
        <w:rPr>
          <w:rFonts w:eastAsia="Calibri"/>
          <w:b/>
          <w:sz w:val="22"/>
          <w:szCs w:val="22"/>
        </w:rPr>
        <w:t>exto</w:t>
      </w:r>
      <w:r w:rsidRPr="00E717D4">
        <w:rPr>
          <w:rFonts w:eastAsia="Calibri"/>
          <w:b/>
          <w:sz w:val="22"/>
          <w:szCs w:val="22"/>
        </w:rPr>
        <w:t xml:space="preserve">. </w:t>
      </w:r>
      <w:r w:rsidR="008814A3" w:rsidRPr="00E717D4">
        <w:rPr>
          <w:rFonts w:eastAsia="Calibri"/>
          <w:sz w:val="22"/>
          <w:szCs w:val="22"/>
        </w:rPr>
        <w:t xml:space="preserve">Se reforma la fracción II, se deroga la fracción V, y se reforma la fracción VII del artículo 12; y se adiciona un segundo párrafo, recorriéndose los vigentes de forma subsecuente, </w:t>
      </w:r>
      <w:r w:rsidR="00493182">
        <w:rPr>
          <w:rFonts w:eastAsia="Calibri"/>
          <w:sz w:val="22"/>
          <w:szCs w:val="22"/>
        </w:rPr>
        <w:t>del</w:t>
      </w:r>
      <w:r w:rsidR="008814A3" w:rsidRPr="00E717D4">
        <w:rPr>
          <w:rFonts w:eastAsia="Calibri"/>
          <w:sz w:val="22"/>
          <w:szCs w:val="22"/>
        </w:rPr>
        <w:t xml:space="preserve"> artículo 41, todos de la Ley del Sistema Estatal Anticorrupción de Yucatán</w:t>
      </w:r>
      <w:r w:rsidRPr="00E717D4">
        <w:rPr>
          <w:sz w:val="22"/>
          <w:szCs w:val="22"/>
        </w:rPr>
        <w:t>, para quedar como sigue:</w:t>
      </w:r>
    </w:p>
    <w:bookmarkEnd w:id="2"/>
    <w:p w14:paraId="1D9BBAEB" w14:textId="3CF65798" w:rsidR="005A6A0D" w:rsidRPr="00E717D4" w:rsidRDefault="005A6A0D" w:rsidP="007F245E">
      <w:pPr>
        <w:spacing w:after="0" w:line="240" w:lineRule="auto"/>
        <w:ind w:left="425" w:right="-6" w:hanging="11"/>
        <w:rPr>
          <w:rFonts w:eastAsia="Calibri"/>
          <w:b/>
          <w:sz w:val="22"/>
          <w:szCs w:val="22"/>
        </w:rPr>
      </w:pPr>
      <w:r w:rsidRPr="00E717D4">
        <w:rPr>
          <w:rFonts w:eastAsia="Calibri"/>
          <w:b/>
          <w:sz w:val="22"/>
          <w:szCs w:val="22"/>
        </w:rPr>
        <w:lastRenderedPageBreak/>
        <w:t xml:space="preserve">Artículo 12. </w:t>
      </w:r>
      <w:r w:rsidR="008814A3" w:rsidRPr="00E717D4">
        <w:rPr>
          <w:rFonts w:eastAsia="Calibri"/>
          <w:b/>
          <w:sz w:val="22"/>
          <w:szCs w:val="22"/>
        </w:rPr>
        <w:t>Integración</w:t>
      </w:r>
    </w:p>
    <w:p w14:paraId="7A5E79FF" w14:textId="77777777" w:rsidR="005A6A0D" w:rsidRPr="00E717D4" w:rsidRDefault="005A6A0D" w:rsidP="00493182">
      <w:pPr>
        <w:spacing w:after="0" w:line="240" w:lineRule="auto"/>
        <w:ind w:left="839" w:right="-6" w:firstLine="295"/>
        <w:rPr>
          <w:rFonts w:eastAsia="Calibri"/>
          <w:sz w:val="22"/>
          <w:szCs w:val="22"/>
        </w:rPr>
      </w:pPr>
      <w:r w:rsidRPr="00E717D4">
        <w:rPr>
          <w:rFonts w:eastAsia="Calibri"/>
          <w:sz w:val="22"/>
          <w:szCs w:val="22"/>
        </w:rPr>
        <w:t>…</w:t>
      </w:r>
    </w:p>
    <w:p w14:paraId="1C96CD98" w14:textId="77777777" w:rsidR="00493182" w:rsidRDefault="00493182" w:rsidP="007F245E">
      <w:pPr>
        <w:spacing w:after="0" w:line="240" w:lineRule="auto"/>
        <w:ind w:left="425" w:firstLine="709"/>
        <w:rPr>
          <w:rFonts w:eastAsia="Calibri"/>
          <w:b/>
          <w:bCs/>
          <w:sz w:val="22"/>
          <w:szCs w:val="22"/>
        </w:rPr>
      </w:pPr>
    </w:p>
    <w:p w14:paraId="157B276C" w14:textId="56693157" w:rsidR="005A6A0D" w:rsidRPr="00E717D4" w:rsidRDefault="005A6A0D" w:rsidP="007F245E">
      <w:pPr>
        <w:spacing w:after="0" w:line="240" w:lineRule="auto"/>
        <w:ind w:left="425" w:firstLine="709"/>
        <w:rPr>
          <w:rFonts w:eastAsia="Calibri"/>
          <w:sz w:val="22"/>
          <w:szCs w:val="22"/>
        </w:rPr>
      </w:pPr>
      <w:r w:rsidRPr="00B653E9">
        <w:rPr>
          <w:rFonts w:eastAsia="Calibri"/>
          <w:b/>
          <w:bCs/>
          <w:sz w:val="22"/>
          <w:szCs w:val="22"/>
        </w:rPr>
        <w:t>I.-</w:t>
      </w:r>
      <w:r w:rsidRPr="00E717D4">
        <w:rPr>
          <w:rFonts w:eastAsia="Calibri"/>
          <w:sz w:val="22"/>
          <w:szCs w:val="22"/>
        </w:rPr>
        <w:t xml:space="preserve"> …</w:t>
      </w:r>
    </w:p>
    <w:p w14:paraId="30A41069" w14:textId="77777777"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t>II.-</w:t>
      </w:r>
      <w:r w:rsidRPr="00E717D4">
        <w:rPr>
          <w:rFonts w:eastAsia="Calibri"/>
          <w:sz w:val="22"/>
          <w:szCs w:val="22"/>
        </w:rPr>
        <w:t xml:space="preserve"> El Secretario Anticorrupción y Buen Gobierno</w:t>
      </w:r>
    </w:p>
    <w:p w14:paraId="21164C23" w14:textId="56C06A36"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t>II</w:t>
      </w:r>
      <w:r w:rsidR="009D23D3" w:rsidRPr="00B653E9">
        <w:rPr>
          <w:rFonts w:eastAsia="Calibri"/>
          <w:b/>
          <w:bCs/>
          <w:sz w:val="22"/>
          <w:szCs w:val="22"/>
        </w:rPr>
        <w:t>I.-</w:t>
      </w:r>
      <w:r w:rsidR="009D23D3" w:rsidRPr="00E717D4">
        <w:rPr>
          <w:rFonts w:eastAsia="Calibri"/>
          <w:sz w:val="22"/>
          <w:szCs w:val="22"/>
        </w:rPr>
        <w:t xml:space="preserve"> </w:t>
      </w:r>
      <w:r w:rsidR="00B653E9">
        <w:rPr>
          <w:rFonts w:eastAsia="Calibri"/>
          <w:sz w:val="22"/>
          <w:szCs w:val="22"/>
        </w:rPr>
        <w:t>y</w:t>
      </w:r>
      <w:r w:rsidR="009D23D3" w:rsidRPr="00E717D4">
        <w:rPr>
          <w:rFonts w:eastAsia="Calibri"/>
          <w:sz w:val="22"/>
          <w:szCs w:val="22"/>
        </w:rPr>
        <w:t xml:space="preserve"> </w:t>
      </w:r>
      <w:r w:rsidR="009D23D3" w:rsidRPr="00B653E9">
        <w:rPr>
          <w:rFonts w:eastAsia="Calibri"/>
          <w:b/>
          <w:bCs/>
          <w:sz w:val="22"/>
          <w:szCs w:val="22"/>
        </w:rPr>
        <w:t>IV</w:t>
      </w:r>
      <w:r w:rsidRPr="00B653E9">
        <w:rPr>
          <w:rFonts w:eastAsia="Calibri"/>
          <w:b/>
          <w:bCs/>
          <w:sz w:val="22"/>
          <w:szCs w:val="22"/>
        </w:rPr>
        <w:t>.</w:t>
      </w:r>
      <w:r w:rsidR="00B653E9">
        <w:rPr>
          <w:rFonts w:eastAsia="Calibri"/>
          <w:b/>
          <w:bCs/>
          <w:sz w:val="22"/>
          <w:szCs w:val="22"/>
        </w:rPr>
        <w:t>-</w:t>
      </w:r>
      <w:r w:rsidR="009D23D3" w:rsidRPr="00E717D4">
        <w:rPr>
          <w:rFonts w:eastAsia="Calibri"/>
          <w:sz w:val="22"/>
          <w:szCs w:val="22"/>
        </w:rPr>
        <w:t xml:space="preserve"> </w:t>
      </w:r>
      <w:r w:rsidRPr="00E717D4">
        <w:rPr>
          <w:rFonts w:eastAsia="Calibri"/>
          <w:sz w:val="22"/>
          <w:szCs w:val="22"/>
        </w:rPr>
        <w:t>…</w:t>
      </w:r>
    </w:p>
    <w:p w14:paraId="6F7392D5" w14:textId="7E77F0AD"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t>V.-</w:t>
      </w:r>
      <w:r w:rsidRPr="00E717D4">
        <w:rPr>
          <w:rFonts w:eastAsia="Calibri"/>
          <w:sz w:val="22"/>
          <w:szCs w:val="22"/>
        </w:rPr>
        <w:t xml:space="preserve"> Se deroga. </w:t>
      </w:r>
    </w:p>
    <w:p w14:paraId="3FD4F774" w14:textId="71D809C9"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t>VI.-</w:t>
      </w:r>
      <w:r w:rsidRPr="00E717D4">
        <w:rPr>
          <w:rFonts w:eastAsia="Calibri"/>
          <w:sz w:val="22"/>
          <w:szCs w:val="22"/>
        </w:rPr>
        <w:t xml:space="preserve"> …</w:t>
      </w:r>
    </w:p>
    <w:p w14:paraId="68260391" w14:textId="07FC681F"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t>VII.-</w:t>
      </w:r>
      <w:r w:rsidRPr="00E717D4">
        <w:rPr>
          <w:rFonts w:eastAsia="Calibri"/>
          <w:sz w:val="22"/>
          <w:szCs w:val="22"/>
        </w:rPr>
        <w:t xml:space="preserve"> Un representante del Tribunal de Disciplina Judicial.</w:t>
      </w:r>
    </w:p>
    <w:p w14:paraId="1563B722" w14:textId="4627480E" w:rsidR="005A6A0D" w:rsidRPr="00E717D4" w:rsidRDefault="005A6A0D" w:rsidP="00A17BEB">
      <w:pPr>
        <w:spacing w:after="0" w:line="240" w:lineRule="auto"/>
        <w:ind w:left="426" w:right="-6" w:hanging="11"/>
        <w:rPr>
          <w:rFonts w:eastAsia="Calibri"/>
          <w:b/>
          <w:sz w:val="22"/>
          <w:szCs w:val="22"/>
        </w:rPr>
      </w:pPr>
      <w:r w:rsidRPr="00E717D4">
        <w:rPr>
          <w:rFonts w:eastAsia="Calibri"/>
          <w:b/>
          <w:sz w:val="22"/>
          <w:szCs w:val="22"/>
        </w:rPr>
        <w:t xml:space="preserve">Artículo 41. </w:t>
      </w:r>
      <w:r w:rsidR="008814A3" w:rsidRPr="00E717D4">
        <w:rPr>
          <w:rFonts w:eastAsia="Calibri"/>
          <w:b/>
          <w:sz w:val="22"/>
          <w:szCs w:val="22"/>
        </w:rPr>
        <w:t>Órgano de control interno</w:t>
      </w:r>
    </w:p>
    <w:p w14:paraId="2D754495" w14:textId="77777777" w:rsidR="005A6A0D" w:rsidRDefault="005A6A0D" w:rsidP="00493182">
      <w:pPr>
        <w:spacing w:after="0" w:line="240" w:lineRule="auto"/>
        <w:ind w:left="851" w:right="-6" w:firstLine="294"/>
        <w:rPr>
          <w:rFonts w:eastAsia="Calibri"/>
          <w:sz w:val="22"/>
          <w:szCs w:val="22"/>
        </w:rPr>
      </w:pPr>
      <w:r w:rsidRPr="00E717D4">
        <w:rPr>
          <w:rFonts w:eastAsia="Calibri"/>
          <w:sz w:val="22"/>
          <w:szCs w:val="22"/>
        </w:rPr>
        <w:t>…</w:t>
      </w:r>
    </w:p>
    <w:p w14:paraId="4234E8EE" w14:textId="77777777" w:rsidR="007F245E" w:rsidRPr="00E717D4" w:rsidRDefault="007F245E" w:rsidP="00A17BEB">
      <w:pPr>
        <w:spacing w:after="0" w:line="240" w:lineRule="auto"/>
        <w:ind w:left="426" w:right="-6" w:hanging="11"/>
        <w:rPr>
          <w:rFonts w:eastAsia="Calibri"/>
          <w:sz w:val="22"/>
          <w:szCs w:val="22"/>
        </w:rPr>
      </w:pPr>
    </w:p>
    <w:p w14:paraId="06D4C892" w14:textId="77777777" w:rsidR="005A6A0D" w:rsidRPr="00E717D4" w:rsidRDefault="005A6A0D" w:rsidP="007F245E">
      <w:pPr>
        <w:spacing w:after="0" w:line="240" w:lineRule="auto"/>
        <w:ind w:left="425" w:right="-6" w:firstLine="720"/>
        <w:rPr>
          <w:rFonts w:eastAsia="Calibri"/>
          <w:sz w:val="22"/>
          <w:szCs w:val="22"/>
        </w:rPr>
      </w:pPr>
      <w:r w:rsidRPr="00E717D4">
        <w:rPr>
          <w:rFonts w:eastAsia="Calibri"/>
          <w:sz w:val="22"/>
          <w:szCs w:val="22"/>
        </w:rPr>
        <w:t>El órgano de control interno se encargará de promover, evaluar y fortalecer el buen funcionamiento del control interno en la secretaría ejecutiva, de aplicar las leyes en materia de responsabilidades administrativas, así como, en su carácter de autoridad garante, ejercer las atribuciones en materia de transparencia, acceso a la información y protección de datos personales.</w:t>
      </w:r>
    </w:p>
    <w:p w14:paraId="2C1F449C" w14:textId="77777777" w:rsidR="005A6A0D" w:rsidRPr="00E717D4" w:rsidRDefault="005A6A0D" w:rsidP="007F245E">
      <w:pPr>
        <w:spacing w:after="0" w:line="240" w:lineRule="auto"/>
        <w:ind w:left="425" w:right="-6" w:firstLine="709"/>
        <w:rPr>
          <w:rFonts w:eastAsia="Calibri"/>
          <w:sz w:val="22"/>
          <w:szCs w:val="22"/>
        </w:rPr>
      </w:pPr>
      <w:r w:rsidRPr="00E717D4">
        <w:rPr>
          <w:rFonts w:eastAsia="Calibri"/>
          <w:sz w:val="22"/>
          <w:szCs w:val="22"/>
        </w:rPr>
        <w:t>…</w:t>
      </w:r>
    </w:p>
    <w:p w14:paraId="528C527E" w14:textId="77777777" w:rsidR="007F245E" w:rsidRDefault="007F245E" w:rsidP="007F245E">
      <w:pPr>
        <w:spacing w:after="0" w:line="240" w:lineRule="auto"/>
        <w:ind w:left="425" w:right="-6" w:firstLine="709"/>
        <w:rPr>
          <w:rFonts w:eastAsia="Calibri"/>
          <w:b/>
          <w:bCs/>
          <w:sz w:val="22"/>
          <w:szCs w:val="22"/>
        </w:rPr>
      </w:pPr>
    </w:p>
    <w:p w14:paraId="4697D7A8" w14:textId="23C4DE2E" w:rsidR="005A6A0D" w:rsidRPr="00E717D4" w:rsidRDefault="005A6A0D" w:rsidP="007F245E">
      <w:pPr>
        <w:spacing w:after="0" w:line="240" w:lineRule="auto"/>
        <w:ind w:left="425" w:right="-6" w:firstLine="709"/>
        <w:rPr>
          <w:rFonts w:eastAsia="Calibri"/>
          <w:sz w:val="22"/>
          <w:szCs w:val="22"/>
        </w:rPr>
      </w:pPr>
      <w:r w:rsidRPr="00B56C86">
        <w:rPr>
          <w:rFonts w:eastAsia="Calibri"/>
          <w:b/>
          <w:bCs/>
          <w:sz w:val="22"/>
          <w:szCs w:val="22"/>
        </w:rPr>
        <w:t>I.-</w:t>
      </w:r>
      <w:r w:rsidRPr="00E717D4">
        <w:rPr>
          <w:rFonts w:eastAsia="Calibri"/>
          <w:sz w:val="22"/>
          <w:szCs w:val="22"/>
        </w:rPr>
        <w:t xml:space="preserve"> a la </w:t>
      </w:r>
      <w:r w:rsidRPr="00B56C86">
        <w:rPr>
          <w:rFonts w:eastAsia="Calibri"/>
          <w:b/>
          <w:bCs/>
          <w:sz w:val="22"/>
          <w:szCs w:val="22"/>
        </w:rPr>
        <w:t>V.-</w:t>
      </w:r>
      <w:r w:rsidRPr="00E717D4">
        <w:rPr>
          <w:rFonts w:eastAsia="Calibri"/>
          <w:sz w:val="22"/>
          <w:szCs w:val="22"/>
        </w:rPr>
        <w:t xml:space="preserve"> …</w:t>
      </w:r>
    </w:p>
    <w:p w14:paraId="4A3930B5" w14:textId="77777777" w:rsidR="005A6A0D" w:rsidRPr="00E717D4" w:rsidRDefault="005A6A0D" w:rsidP="007F245E">
      <w:pPr>
        <w:spacing w:after="0" w:line="240" w:lineRule="auto"/>
        <w:ind w:left="425" w:right="-6" w:firstLine="709"/>
        <w:rPr>
          <w:rFonts w:eastAsia="Calibri"/>
          <w:sz w:val="22"/>
          <w:szCs w:val="22"/>
        </w:rPr>
      </w:pPr>
      <w:r w:rsidRPr="00E717D4">
        <w:rPr>
          <w:rFonts w:eastAsia="Calibri"/>
          <w:sz w:val="22"/>
          <w:szCs w:val="22"/>
        </w:rPr>
        <w:t>…</w:t>
      </w:r>
    </w:p>
    <w:p w14:paraId="0F0E6015" w14:textId="30B6AA16"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w:t>
      </w:r>
      <w:r w:rsidR="009E5A33">
        <w:rPr>
          <w:b/>
          <w:sz w:val="22"/>
          <w:szCs w:val="22"/>
        </w:rPr>
        <w:t>séptimo</w:t>
      </w:r>
      <w:r w:rsidRPr="00E717D4">
        <w:rPr>
          <w:b/>
          <w:sz w:val="22"/>
          <w:szCs w:val="22"/>
        </w:rPr>
        <w:t xml:space="preserve">. </w:t>
      </w:r>
      <w:r w:rsidRPr="00E717D4">
        <w:rPr>
          <w:sz w:val="22"/>
          <w:szCs w:val="22"/>
        </w:rPr>
        <w:t>Se reforman el párrafo primero del artículo 25 y el párrafo primero del artículo 26, ambos de la Ley Orgánica de la Agencia de Inteligencia Patrimonial y Económica del Estado de Yucatán, para quedar como sigue:</w:t>
      </w:r>
    </w:p>
    <w:p w14:paraId="3588AE51" w14:textId="77777777" w:rsidR="005A6A0D" w:rsidRPr="00E717D4" w:rsidRDefault="005A6A0D" w:rsidP="00A17BEB">
      <w:pPr>
        <w:pStyle w:val="Estilo"/>
        <w:ind w:left="426"/>
        <w:rPr>
          <w:b/>
          <w:sz w:val="22"/>
          <w:szCs w:val="22"/>
        </w:rPr>
      </w:pPr>
      <w:r w:rsidRPr="00E717D4">
        <w:rPr>
          <w:b/>
          <w:sz w:val="22"/>
          <w:szCs w:val="22"/>
        </w:rPr>
        <w:t>Órgano de control interno</w:t>
      </w:r>
    </w:p>
    <w:p w14:paraId="5794251A" w14:textId="77777777" w:rsidR="005A6A0D" w:rsidRPr="00E717D4" w:rsidRDefault="005A6A0D" w:rsidP="007F245E">
      <w:pPr>
        <w:spacing w:after="0" w:line="240" w:lineRule="auto"/>
        <w:ind w:left="425" w:right="-6"/>
        <w:rPr>
          <w:sz w:val="22"/>
          <w:szCs w:val="22"/>
        </w:rPr>
      </w:pPr>
      <w:r w:rsidRPr="00E717D4">
        <w:rPr>
          <w:b/>
          <w:sz w:val="22"/>
          <w:szCs w:val="22"/>
        </w:rPr>
        <w:t>Artículo 25.</w:t>
      </w:r>
      <w:r w:rsidRPr="00E717D4">
        <w:rPr>
          <w:sz w:val="22"/>
          <w:szCs w:val="22"/>
        </w:rPr>
        <w:t xml:space="preserve"> La agencia contará con un órgano de control interno encargado de promover, evaluar y fortalecer el buen funcionamiento del control interno en la agencia, de aplicar las leyes en materia de responsabilidades administrativas, así como, en su carácter de autoridad garante estatal, de aplicar la legislación en materia de transparencia, acceso a la información y protección de datos personales. </w:t>
      </w:r>
    </w:p>
    <w:p w14:paraId="696041D1" w14:textId="77777777" w:rsidR="005A6A0D" w:rsidRPr="00E717D4" w:rsidRDefault="005A6A0D" w:rsidP="007F245E">
      <w:pPr>
        <w:spacing w:after="0" w:line="240" w:lineRule="auto"/>
        <w:ind w:left="425" w:right="-6" w:firstLine="720"/>
        <w:rPr>
          <w:sz w:val="22"/>
          <w:szCs w:val="22"/>
        </w:rPr>
      </w:pPr>
      <w:r w:rsidRPr="00E717D4">
        <w:rPr>
          <w:sz w:val="22"/>
          <w:szCs w:val="22"/>
        </w:rPr>
        <w:t>…</w:t>
      </w:r>
    </w:p>
    <w:p w14:paraId="04957B2F" w14:textId="77777777" w:rsidR="007F245E" w:rsidRDefault="007F245E" w:rsidP="00A17BEB">
      <w:pPr>
        <w:pStyle w:val="Estilo"/>
        <w:ind w:left="426"/>
        <w:rPr>
          <w:b/>
          <w:sz w:val="22"/>
          <w:szCs w:val="22"/>
        </w:rPr>
      </w:pPr>
    </w:p>
    <w:p w14:paraId="2CC9D3EE" w14:textId="3FCF08E8" w:rsidR="005A6A0D" w:rsidRPr="00E717D4" w:rsidRDefault="005A6A0D" w:rsidP="00A17BEB">
      <w:pPr>
        <w:pStyle w:val="Estilo"/>
        <w:ind w:left="426"/>
        <w:rPr>
          <w:b/>
          <w:sz w:val="22"/>
          <w:szCs w:val="22"/>
        </w:rPr>
      </w:pPr>
      <w:r w:rsidRPr="00E717D4">
        <w:rPr>
          <w:b/>
          <w:sz w:val="22"/>
          <w:szCs w:val="22"/>
        </w:rPr>
        <w:t>Nombramiento y atribuciones</w:t>
      </w:r>
    </w:p>
    <w:p w14:paraId="55D4259B" w14:textId="77777777" w:rsidR="005A6A0D" w:rsidRPr="00E717D4" w:rsidRDefault="005A6A0D" w:rsidP="007F245E">
      <w:pPr>
        <w:spacing w:after="0" w:line="240" w:lineRule="auto"/>
        <w:ind w:left="425" w:right="-6"/>
        <w:rPr>
          <w:sz w:val="22"/>
          <w:szCs w:val="22"/>
        </w:rPr>
      </w:pPr>
      <w:r w:rsidRPr="00E717D4">
        <w:rPr>
          <w:b/>
          <w:sz w:val="22"/>
          <w:szCs w:val="22"/>
        </w:rPr>
        <w:t>Artículo 26.</w:t>
      </w:r>
      <w:r w:rsidRPr="00E717D4">
        <w:rPr>
          <w:sz w:val="22"/>
          <w:szCs w:val="22"/>
        </w:rPr>
        <w:t xml:space="preserve"> La persona titular del órgano de control interno ejercerá las facultades a que se refiere la fracción III del artículo 98 de la Constitución Política del Estado de Yucatán, la legislación aplicable en materia de responsabilidades administrativas, así como las </w:t>
      </w:r>
      <w:r w:rsidRPr="00E717D4">
        <w:rPr>
          <w:sz w:val="22"/>
          <w:szCs w:val="22"/>
        </w:rPr>
        <w:lastRenderedPageBreak/>
        <w:t xml:space="preserve">que, en su carácter de autoridad garante estatal, le otorga la legislación en materia de transparencia, acceso a la información y protección de datos personales. </w:t>
      </w:r>
    </w:p>
    <w:p w14:paraId="46B38479" w14:textId="77777777" w:rsidR="005A6A0D" w:rsidRPr="00E717D4" w:rsidRDefault="005A6A0D" w:rsidP="007F245E">
      <w:pPr>
        <w:spacing w:after="0" w:line="240" w:lineRule="auto"/>
        <w:ind w:left="425" w:right="-6" w:firstLine="720"/>
        <w:rPr>
          <w:sz w:val="22"/>
          <w:szCs w:val="22"/>
        </w:rPr>
      </w:pPr>
      <w:r w:rsidRPr="00E717D4">
        <w:rPr>
          <w:sz w:val="22"/>
          <w:szCs w:val="22"/>
        </w:rPr>
        <w:t>…</w:t>
      </w:r>
    </w:p>
    <w:p w14:paraId="6FEDF5A3" w14:textId="77777777" w:rsidR="005A6A0D" w:rsidRPr="00E717D4" w:rsidRDefault="005A6A0D" w:rsidP="007F245E">
      <w:pPr>
        <w:spacing w:after="0" w:line="240" w:lineRule="auto"/>
        <w:ind w:left="425" w:right="-6" w:firstLine="720"/>
        <w:rPr>
          <w:sz w:val="22"/>
          <w:szCs w:val="22"/>
        </w:rPr>
      </w:pPr>
      <w:r w:rsidRPr="00E717D4">
        <w:rPr>
          <w:sz w:val="22"/>
          <w:szCs w:val="22"/>
        </w:rPr>
        <w:t>…</w:t>
      </w:r>
    </w:p>
    <w:p w14:paraId="16F56CB2" w14:textId="736218EA"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w:t>
      </w:r>
      <w:r w:rsidR="009E5A33">
        <w:rPr>
          <w:b/>
          <w:sz w:val="22"/>
          <w:szCs w:val="22"/>
        </w:rPr>
        <w:t>octavo</w:t>
      </w:r>
      <w:r w:rsidRPr="00E717D4">
        <w:rPr>
          <w:b/>
          <w:sz w:val="22"/>
          <w:szCs w:val="22"/>
        </w:rPr>
        <w:t xml:space="preserve">. </w:t>
      </w:r>
      <w:r w:rsidRPr="00E717D4">
        <w:rPr>
          <w:sz w:val="22"/>
          <w:szCs w:val="22"/>
        </w:rPr>
        <w:t>Se reforma el párrafo segundo del artículo 31 de la Ley de Procuración de Justicia Ambiental y Urbana del Estado de Yucatán, para quedar como sigue:</w:t>
      </w:r>
    </w:p>
    <w:p w14:paraId="6057B384" w14:textId="50DD59B6" w:rsidR="005A6A0D" w:rsidRPr="00E717D4" w:rsidRDefault="005A6A0D" w:rsidP="00A17BEB">
      <w:pPr>
        <w:spacing w:after="0" w:line="240" w:lineRule="auto"/>
        <w:ind w:left="426" w:right="-6" w:hanging="11"/>
        <w:rPr>
          <w:sz w:val="22"/>
          <w:szCs w:val="22"/>
        </w:rPr>
      </w:pPr>
      <w:r w:rsidRPr="00E717D4">
        <w:rPr>
          <w:b/>
          <w:sz w:val="22"/>
          <w:szCs w:val="22"/>
        </w:rPr>
        <w:t xml:space="preserve">Artículo 31. </w:t>
      </w:r>
      <w:r w:rsidR="00D329FD" w:rsidRPr="00E717D4">
        <w:rPr>
          <w:b/>
          <w:sz w:val="22"/>
          <w:szCs w:val="22"/>
        </w:rPr>
        <w:t>Órgano de control interno</w:t>
      </w:r>
    </w:p>
    <w:p w14:paraId="1F8EBA67" w14:textId="77777777" w:rsidR="005A6A0D" w:rsidRPr="00E717D4" w:rsidRDefault="005A6A0D" w:rsidP="008C0671">
      <w:pPr>
        <w:spacing w:after="0" w:line="240" w:lineRule="auto"/>
        <w:ind w:left="851" w:right="-6" w:firstLine="294"/>
        <w:rPr>
          <w:sz w:val="22"/>
          <w:szCs w:val="22"/>
        </w:rPr>
      </w:pPr>
      <w:r w:rsidRPr="00E717D4">
        <w:rPr>
          <w:sz w:val="22"/>
          <w:szCs w:val="22"/>
        </w:rPr>
        <w:t>…</w:t>
      </w:r>
    </w:p>
    <w:p w14:paraId="4191C707" w14:textId="77777777" w:rsidR="005A6A0D" w:rsidRPr="00E717D4" w:rsidRDefault="005A6A0D" w:rsidP="007F245E">
      <w:pPr>
        <w:pStyle w:val="Estilo"/>
        <w:ind w:left="425" w:firstLine="720"/>
        <w:rPr>
          <w:sz w:val="22"/>
          <w:szCs w:val="22"/>
        </w:rPr>
      </w:pPr>
      <w:r w:rsidRPr="00E717D4">
        <w:rPr>
          <w:sz w:val="22"/>
          <w:szCs w:val="22"/>
        </w:rPr>
        <w:t>Las personas servidoras públicas a que se refiere el párrafo anterior, ejercerán en el ámbito de competencia de la procuraduría, las facultades previstas en el Código de la Administración Pública de Yucatán, en el artículo 540 de su reglamento, la Ley de Actos y Procedimientos Administrativos del Estado de Yucatán y la legislación aplicable en materia de responsabilidades administrativas, así como las atribuciones que, en su carácter de autoridad garante estatal, le otorga la legislación en materia de transparencia, acceso a la información y protección de datos personales.</w:t>
      </w:r>
    </w:p>
    <w:p w14:paraId="108D2792" w14:textId="77777777" w:rsidR="005A6A0D" w:rsidRPr="00E717D4" w:rsidRDefault="005A6A0D" w:rsidP="007F245E">
      <w:pPr>
        <w:spacing w:after="0" w:line="240" w:lineRule="auto"/>
        <w:ind w:left="425" w:firstLine="720"/>
        <w:rPr>
          <w:sz w:val="22"/>
          <w:szCs w:val="22"/>
        </w:rPr>
      </w:pPr>
      <w:r w:rsidRPr="00E717D4">
        <w:rPr>
          <w:sz w:val="22"/>
          <w:szCs w:val="22"/>
        </w:rPr>
        <w:t>…</w:t>
      </w:r>
    </w:p>
    <w:p w14:paraId="1233BF38" w14:textId="2D981BAA"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w:t>
      </w:r>
      <w:r w:rsidR="009E5A33">
        <w:rPr>
          <w:b/>
          <w:sz w:val="22"/>
          <w:szCs w:val="22"/>
        </w:rPr>
        <w:t>noveno</w:t>
      </w:r>
      <w:r w:rsidRPr="00E717D4">
        <w:rPr>
          <w:b/>
          <w:sz w:val="22"/>
          <w:szCs w:val="22"/>
        </w:rPr>
        <w:t xml:space="preserve">. </w:t>
      </w:r>
      <w:r w:rsidRPr="00E717D4">
        <w:rPr>
          <w:sz w:val="22"/>
          <w:szCs w:val="22"/>
        </w:rPr>
        <w:t>Se reforman el párrafo primero del artículo 31 y el artículo 33, ambos de la Ley de la Agencia de Transporte de Yucatán, para quedar como sigue:</w:t>
      </w:r>
    </w:p>
    <w:p w14:paraId="663B7D24" w14:textId="645CC88F" w:rsidR="005A6A0D" w:rsidRPr="00E717D4" w:rsidRDefault="005A6A0D" w:rsidP="00A17BEB">
      <w:pPr>
        <w:spacing w:after="0" w:line="240" w:lineRule="auto"/>
        <w:ind w:left="426" w:right="-6" w:hanging="11"/>
        <w:rPr>
          <w:b/>
          <w:sz w:val="22"/>
          <w:szCs w:val="22"/>
        </w:rPr>
      </w:pPr>
      <w:r w:rsidRPr="00E717D4">
        <w:rPr>
          <w:b/>
          <w:sz w:val="22"/>
          <w:szCs w:val="22"/>
        </w:rPr>
        <w:t xml:space="preserve">Artículo 31. </w:t>
      </w:r>
      <w:r w:rsidR="008819C3" w:rsidRPr="00E717D4">
        <w:rPr>
          <w:b/>
          <w:sz w:val="22"/>
          <w:szCs w:val="22"/>
        </w:rPr>
        <w:t>Naturaleza</w:t>
      </w:r>
    </w:p>
    <w:p w14:paraId="133CB7F4" w14:textId="77777777" w:rsidR="005A6A0D" w:rsidRPr="00E717D4" w:rsidRDefault="005A6A0D" w:rsidP="007F245E">
      <w:pPr>
        <w:spacing w:after="0" w:line="240" w:lineRule="auto"/>
        <w:ind w:left="425" w:right="-6" w:hanging="11"/>
        <w:rPr>
          <w:sz w:val="22"/>
          <w:szCs w:val="22"/>
        </w:rPr>
      </w:pPr>
      <w:r w:rsidRPr="00E717D4">
        <w:rPr>
          <w:sz w:val="22"/>
          <w:szCs w:val="22"/>
        </w:rPr>
        <w:t>El órgano de control interno es un órgano dotado de autonomía técnica y de gestión para decidir sobre su funcionamiento y resoluciones, que tendrá a su cargo la promoción, evaluación y fortalecimiento del buen funcionamiento del control administrativo presupuestal de la agencia y en materia de responsabilidades administrativas de los servidores públicos, así como, en su carácter de autoridad garante estatal, de aplicar las leyes en materia de transparencia, acceso a la información y protección de datos personales.</w:t>
      </w:r>
    </w:p>
    <w:p w14:paraId="1B69D85F" w14:textId="77777777" w:rsidR="005A6A0D" w:rsidRPr="00E717D4" w:rsidRDefault="005A6A0D" w:rsidP="007F245E">
      <w:pPr>
        <w:spacing w:after="0" w:line="240" w:lineRule="auto"/>
        <w:ind w:left="425" w:firstLine="720"/>
        <w:rPr>
          <w:sz w:val="22"/>
          <w:szCs w:val="22"/>
        </w:rPr>
      </w:pPr>
      <w:r w:rsidRPr="00E717D4">
        <w:rPr>
          <w:sz w:val="22"/>
          <w:szCs w:val="22"/>
        </w:rPr>
        <w:t>…</w:t>
      </w:r>
    </w:p>
    <w:p w14:paraId="45C4BB1A" w14:textId="77777777" w:rsidR="007F245E" w:rsidRDefault="007F245E" w:rsidP="00A17BEB">
      <w:pPr>
        <w:spacing w:after="0" w:line="240" w:lineRule="auto"/>
        <w:ind w:left="426" w:right="-6" w:hanging="11"/>
        <w:rPr>
          <w:b/>
          <w:sz w:val="22"/>
          <w:szCs w:val="22"/>
        </w:rPr>
      </w:pPr>
    </w:p>
    <w:p w14:paraId="469E67FD" w14:textId="4E8B017B" w:rsidR="005A6A0D" w:rsidRPr="00E717D4" w:rsidRDefault="005A6A0D" w:rsidP="00A17BEB">
      <w:pPr>
        <w:spacing w:after="0" w:line="240" w:lineRule="auto"/>
        <w:ind w:left="426" w:right="-6" w:hanging="11"/>
        <w:rPr>
          <w:sz w:val="22"/>
          <w:szCs w:val="22"/>
        </w:rPr>
      </w:pPr>
      <w:r w:rsidRPr="00E717D4">
        <w:rPr>
          <w:b/>
          <w:sz w:val="22"/>
          <w:szCs w:val="22"/>
        </w:rPr>
        <w:t>Artículo 33. Elección de la persona titular del Órgano de Control Interno</w:t>
      </w:r>
    </w:p>
    <w:p w14:paraId="46082695" w14:textId="77777777" w:rsidR="005A6A0D" w:rsidRPr="00E717D4" w:rsidRDefault="005A6A0D" w:rsidP="00A17BEB">
      <w:pPr>
        <w:spacing w:after="0" w:line="240" w:lineRule="auto"/>
        <w:ind w:left="426" w:right="-6" w:hanging="11"/>
        <w:rPr>
          <w:sz w:val="22"/>
          <w:szCs w:val="22"/>
        </w:rPr>
      </w:pPr>
      <w:r w:rsidRPr="00E717D4">
        <w:rPr>
          <w:sz w:val="22"/>
          <w:szCs w:val="22"/>
        </w:rPr>
        <w:t>La persona titular del Órgano de Control Interno durará en el cargo cinco años, con posibilidad de ocuparlo por dos períodos más de cinco años cada uno, siempre y cuando el Congreso no decida, por el voto de las dos terceras partes de sus integrantes, su no ratificación en cada ocasión. La persona titular del órgano de control interno tendrá las atribuciones establecidas en el artículo 98, fracción III, de la Constitución Política del Estado de Yucatán y la legislación aplicable en materia de responsabilidades administrativas, así como las que, con el carácter de autoridad garante estatal, le otorga la legislación en materia de transparencia, acceso a la información y protección de datos personales.</w:t>
      </w:r>
    </w:p>
    <w:p w14:paraId="4CD568CF" w14:textId="4C1B056A" w:rsidR="005A6A0D" w:rsidRPr="00E717D4" w:rsidRDefault="005A6A0D" w:rsidP="005A6A0D">
      <w:pPr>
        <w:spacing w:before="100" w:beforeAutospacing="1" w:after="100" w:afterAutospacing="1" w:line="240" w:lineRule="auto"/>
        <w:ind w:left="0"/>
        <w:rPr>
          <w:sz w:val="22"/>
          <w:szCs w:val="22"/>
        </w:rPr>
      </w:pPr>
      <w:r w:rsidRPr="00E717D4">
        <w:rPr>
          <w:b/>
          <w:sz w:val="22"/>
          <w:szCs w:val="22"/>
        </w:rPr>
        <w:lastRenderedPageBreak/>
        <w:t xml:space="preserve">Artículo décimo. </w:t>
      </w:r>
      <w:r w:rsidRPr="00E717D4">
        <w:rPr>
          <w:sz w:val="22"/>
          <w:szCs w:val="22"/>
        </w:rPr>
        <w:t>Se reforma la fracción XX del artículo 25 de la Ley Orgánica de la Fiscalía Especializada en Combate a la Corrupción del Estado de Yucatán, para quedar como sigue:</w:t>
      </w:r>
    </w:p>
    <w:p w14:paraId="3222A970" w14:textId="77777777" w:rsidR="005A6A0D" w:rsidRPr="00E717D4" w:rsidRDefault="005A6A0D" w:rsidP="00A17BEB">
      <w:pPr>
        <w:pStyle w:val="Estilo"/>
        <w:ind w:left="426"/>
        <w:rPr>
          <w:b/>
          <w:sz w:val="22"/>
          <w:szCs w:val="22"/>
        </w:rPr>
      </w:pPr>
      <w:r w:rsidRPr="00E717D4">
        <w:rPr>
          <w:b/>
          <w:sz w:val="22"/>
          <w:szCs w:val="22"/>
        </w:rPr>
        <w:t>Titular del órgano de control interno</w:t>
      </w:r>
    </w:p>
    <w:p w14:paraId="76CAF82A" w14:textId="77777777" w:rsidR="005A6A0D" w:rsidRPr="00E717D4" w:rsidRDefault="005A6A0D" w:rsidP="00A17BEB">
      <w:pPr>
        <w:spacing w:after="0" w:line="240" w:lineRule="auto"/>
        <w:ind w:left="426" w:firstLine="0"/>
        <w:rPr>
          <w:sz w:val="22"/>
          <w:szCs w:val="22"/>
        </w:rPr>
      </w:pPr>
      <w:r w:rsidRPr="00E717D4">
        <w:rPr>
          <w:b/>
          <w:sz w:val="22"/>
          <w:szCs w:val="22"/>
        </w:rPr>
        <w:t>Artículo 25.</w:t>
      </w:r>
      <w:r w:rsidRPr="00E717D4">
        <w:rPr>
          <w:sz w:val="22"/>
          <w:szCs w:val="22"/>
        </w:rPr>
        <w:t xml:space="preserve"> …</w:t>
      </w:r>
    </w:p>
    <w:p w14:paraId="639F523A" w14:textId="77777777" w:rsidR="005A6A0D" w:rsidRPr="00E717D4" w:rsidRDefault="005A6A0D" w:rsidP="008C0671">
      <w:pPr>
        <w:spacing w:before="100" w:beforeAutospacing="1" w:after="100" w:afterAutospacing="1" w:line="240" w:lineRule="auto"/>
        <w:ind w:left="841" w:firstLine="294"/>
        <w:rPr>
          <w:sz w:val="22"/>
          <w:szCs w:val="22"/>
        </w:rPr>
      </w:pPr>
      <w:r w:rsidRPr="001E083F">
        <w:rPr>
          <w:b/>
          <w:bCs/>
          <w:sz w:val="22"/>
          <w:szCs w:val="22"/>
        </w:rPr>
        <w:t>I.</w:t>
      </w:r>
      <w:r w:rsidRPr="00E717D4">
        <w:rPr>
          <w:sz w:val="22"/>
          <w:szCs w:val="22"/>
        </w:rPr>
        <w:t xml:space="preserve"> a </w:t>
      </w:r>
      <w:r w:rsidRPr="001E083F">
        <w:rPr>
          <w:b/>
          <w:bCs/>
          <w:sz w:val="22"/>
          <w:szCs w:val="22"/>
        </w:rPr>
        <w:t>la XIX.</w:t>
      </w:r>
      <w:r w:rsidRPr="00E717D4">
        <w:rPr>
          <w:sz w:val="22"/>
          <w:szCs w:val="22"/>
        </w:rPr>
        <w:t xml:space="preserve"> …</w:t>
      </w:r>
    </w:p>
    <w:p w14:paraId="7222555B" w14:textId="77777777" w:rsidR="005A6A0D" w:rsidRPr="00E717D4" w:rsidRDefault="005A6A0D" w:rsidP="00A17BEB">
      <w:pPr>
        <w:pStyle w:val="Estilo"/>
        <w:spacing w:before="100" w:beforeAutospacing="1" w:after="100" w:afterAutospacing="1"/>
        <w:ind w:left="426" w:firstLine="709"/>
        <w:rPr>
          <w:sz w:val="22"/>
          <w:szCs w:val="22"/>
        </w:rPr>
      </w:pPr>
      <w:r w:rsidRPr="001E083F">
        <w:rPr>
          <w:b/>
          <w:bCs/>
          <w:sz w:val="22"/>
          <w:szCs w:val="22"/>
        </w:rPr>
        <w:t>XX.</w:t>
      </w:r>
      <w:r w:rsidRPr="00E717D4">
        <w:rPr>
          <w:sz w:val="22"/>
          <w:szCs w:val="22"/>
        </w:rPr>
        <w:t xml:space="preserve"> Las demás que, como titular de un órgano de control interno, le correspondan de conformidad con la legislación aplicable en materia de responsabilidades administrativas; establezcan esta ley, el Reglamento Interior de la Fiscalía Especializada y otras disposiciones jurídicas aplicables; o le encomiende la o el Fiscal Anticorrupción; así como las atribuciones que, en su carácter de autoridad garante estatal, le otorgue la legislación aplicable en la materia de responsabilidades administrativas, de transparencia, acceso a la información y protección de datos personales.</w:t>
      </w:r>
    </w:p>
    <w:p w14:paraId="2A317F8B" w14:textId="77777777" w:rsidR="005A6A0D" w:rsidRPr="00E717D4" w:rsidRDefault="005A6A0D" w:rsidP="008C0671">
      <w:pPr>
        <w:spacing w:before="100" w:beforeAutospacing="1" w:after="100" w:afterAutospacing="1" w:line="240" w:lineRule="auto"/>
        <w:ind w:left="841" w:firstLine="294"/>
        <w:rPr>
          <w:sz w:val="22"/>
          <w:szCs w:val="22"/>
        </w:rPr>
      </w:pPr>
      <w:r w:rsidRPr="00E717D4">
        <w:rPr>
          <w:sz w:val="22"/>
          <w:szCs w:val="22"/>
        </w:rPr>
        <w:t>…</w:t>
      </w:r>
    </w:p>
    <w:p w14:paraId="47F6B829" w14:textId="3402201D"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décimo </w:t>
      </w:r>
      <w:r w:rsidR="009E5A33">
        <w:rPr>
          <w:b/>
          <w:sz w:val="22"/>
          <w:szCs w:val="22"/>
        </w:rPr>
        <w:t>primero</w:t>
      </w:r>
      <w:r w:rsidRPr="00E717D4">
        <w:rPr>
          <w:b/>
          <w:sz w:val="22"/>
          <w:szCs w:val="22"/>
        </w:rPr>
        <w:t xml:space="preserve">. </w:t>
      </w:r>
      <w:r w:rsidRPr="00E717D4">
        <w:rPr>
          <w:sz w:val="22"/>
          <w:szCs w:val="22"/>
        </w:rPr>
        <w:t>Se reforma el párrafo segundo del artículo 22 de la Ley de Bienestar Energético para el Estado de Yucatán, para quedar como sigue:</w:t>
      </w:r>
    </w:p>
    <w:p w14:paraId="5F03CD5E" w14:textId="0F983ACB" w:rsidR="005A6A0D" w:rsidRPr="00E717D4" w:rsidRDefault="005A6A0D" w:rsidP="00A17BEB">
      <w:pPr>
        <w:pStyle w:val="Estilo"/>
        <w:ind w:left="426"/>
        <w:rPr>
          <w:sz w:val="22"/>
          <w:szCs w:val="22"/>
        </w:rPr>
      </w:pPr>
      <w:r w:rsidRPr="00E717D4">
        <w:rPr>
          <w:b/>
          <w:sz w:val="22"/>
          <w:szCs w:val="22"/>
        </w:rPr>
        <w:t xml:space="preserve">Artículo 22. </w:t>
      </w:r>
      <w:r w:rsidR="004B4587" w:rsidRPr="00E717D4">
        <w:rPr>
          <w:b/>
          <w:bCs/>
          <w:sz w:val="22"/>
          <w:szCs w:val="22"/>
        </w:rPr>
        <w:t>Órgano de Control Interno</w:t>
      </w:r>
    </w:p>
    <w:p w14:paraId="2FEA6C23" w14:textId="77777777" w:rsidR="005A6A0D" w:rsidRPr="00E717D4" w:rsidRDefault="005A6A0D" w:rsidP="00A17BEB">
      <w:pPr>
        <w:pStyle w:val="Estilo"/>
        <w:ind w:left="426"/>
        <w:rPr>
          <w:sz w:val="22"/>
          <w:szCs w:val="22"/>
        </w:rPr>
      </w:pPr>
      <w:r w:rsidRPr="00E717D4">
        <w:rPr>
          <w:sz w:val="22"/>
          <w:szCs w:val="22"/>
        </w:rPr>
        <w:t>…</w:t>
      </w:r>
    </w:p>
    <w:p w14:paraId="2B8D3713" w14:textId="3FB0AC7B" w:rsidR="001462D4" w:rsidRDefault="005A6A0D" w:rsidP="00A17BEB">
      <w:pPr>
        <w:pStyle w:val="Estilo"/>
        <w:spacing w:before="100" w:beforeAutospacing="1" w:after="100" w:afterAutospacing="1"/>
        <w:ind w:left="426"/>
        <w:rPr>
          <w:sz w:val="22"/>
          <w:szCs w:val="22"/>
        </w:rPr>
      </w:pPr>
      <w:r w:rsidRPr="00E717D4">
        <w:rPr>
          <w:sz w:val="22"/>
          <w:szCs w:val="22"/>
        </w:rPr>
        <w:t>Las personas servidoras públicas a que se refiere el párrafo anterior de este artículo ejercerán, en el ámbito de sus respectivas competencias, las facultades previstas en el Código de la Administración Pública de Yucatán, su reglamento, y la legislación aplicable en materia de responsabilidades administrativas, así como las que, en su carácter de autoridad garante, le otorgan las leyes de transparencia, acceso a la información y protección de datos personales.</w:t>
      </w:r>
    </w:p>
    <w:p w14:paraId="6851BE0B" w14:textId="07C758DF" w:rsidR="009D23D3" w:rsidRPr="00E717D4" w:rsidRDefault="004B4587" w:rsidP="009D23D3">
      <w:pPr>
        <w:spacing w:before="100" w:beforeAutospacing="1" w:after="100" w:afterAutospacing="1" w:line="240" w:lineRule="auto"/>
        <w:ind w:left="0"/>
        <w:jc w:val="center"/>
        <w:rPr>
          <w:b/>
          <w:sz w:val="22"/>
          <w:szCs w:val="22"/>
        </w:rPr>
      </w:pPr>
      <w:r w:rsidRPr="00E717D4">
        <w:rPr>
          <w:b/>
          <w:sz w:val="22"/>
          <w:szCs w:val="22"/>
        </w:rPr>
        <w:t xml:space="preserve">T </w:t>
      </w:r>
      <w:r w:rsidR="009D23D3" w:rsidRPr="00E717D4">
        <w:rPr>
          <w:b/>
          <w:sz w:val="22"/>
          <w:szCs w:val="22"/>
        </w:rPr>
        <w:t>r</w:t>
      </w:r>
      <w:r w:rsidRPr="00E717D4">
        <w:rPr>
          <w:b/>
          <w:sz w:val="22"/>
          <w:szCs w:val="22"/>
        </w:rPr>
        <w:t xml:space="preserve"> </w:t>
      </w:r>
      <w:r w:rsidR="009D23D3" w:rsidRPr="00E717D4">
        <w:rPr>
          <w:b/>
          <w:sz w:val="22"/>
          <w:szCs w:val="22"/>
        </w:rPr>
        <w:t>a</w:t>
      </w:r>
      <w:r w:rsidRPr="00E717D4">
        <w:rPr>
          <w:b/>
          <w:sz w:val="22"/>
          <w:szCs w:val="22"/>
        </w:rPr>
        <w:t xml:space="preserve"> </w:t>
      </w:r>
      <w:r w:rsidR="009D23D3" w:rsidRPr="00E717D4">
        <w:rPr>
          <w:b/>
          <w:sz w:val="22"/>
          <w:szCs w:val="22"/>
        </w:rPr>
        <w:t>n</w:t>
      </w:r>
      <w:r w:rsidRPr="00E717D4">
        <w:rPr>
          <w:b/>
          <w:sz w:val="22"/>
          <w:szCs w:val="22"/>
        </w:rPr>
        <w:t xml:space="preserve"> </w:t>
      </w:r>
      <w:r w:rsidR="009D23D3" w:rsidRPr="00E717D4">
        <w:rPr>
          <w:b/>
          <w:sz w:val="22"/>
          <w:szCs w:val="22"/>
        </w:rPr>
        <w:t>s</w:t>
      </w:r>
      <w:r w:rsidRPr="00E717D4">
        <w:rPr>
          <w:b/>
          <w:sz w:val="22"/>
          <w:szCs w:val="22"/>
        </w:rPr>
        <w:t xml:space="preserve"> </w:t>
      </w:r>
      <w:r w:rsidR="009D23D3" w:rsidRPr="00E717D4">
        <w:rPr>
          <w:b/>
          <w:sz w:val="22"/>
          <w:szCs w:val="22"/>
        </w:rPr>
        <w:t>i</w:t>
      </w:r>
      <w:r w:rsidRPr="00E717D4">
        <w:rPr>
          <w:b/>
          <w:sz w:val="22"/>
          <w:szCs w:val="22"/>
        </w:rPr>
        <w:t xml:space="preserve"> </w:t>
      </w:r>
      <w:r w:rsidR="009D23D3" w:rsidRPr="00E717D4">
        <w:rPr>
          <w:b/>
          <w:sz w:val="22"/>
          <w:szCs w:val="22"/>
        </w:rPr>
        <w:t>t</w:t>
      </w:r>
      <w:r w:rsidRPr="00E717D4">
        <w:rPr>
          <w:b/>
          <w:sz w:val="22"/>
          <w:szCs w:val="22"/>
        </w:rPr>
        <w:t xml:space="preserve"> </w:t>
      </w:r>
      <w:r w:rsidR="009D23D3" w:rsidRPr="00E717D4">
        <w:rPr>
          <w:b/>
          <w:sz w:val="22"/>
          <w:szCs w:val="22"/>
        </w:rPr>
        <w:t>o</w:t>
      </w:r>
      <w:r w:rsidRPr="00E717D4">
        <w:rPr>
          <w:b/>
          <w:sz w:val="22"/>
          <w:szCs w:val="22"/>
        </w:rPr>
        <w:t xml:space="preserve"> </w:t>
      </w:r>
      <w:r w:rsidR="009D23D3" w:rsidRPr="00E717D4">
        <w:rPr>
          <w:b/>
          <w:sz w:val="22"/>
          <w:szCs w:val="22"/>
        </w:rPr>
        <w:t>r</w:t>
      </w:r>
      <w:r w:rsidRPr="00E717D4">
        <w:rPr>
          <w:b/>
          <w:sz w:val="22"/>
          <w:szCs w:val="22"/>
        </w:rPr>
        <w:t xml:space="preserve"> </w:t>
      </w:r>
      <w:r w:rsidR="009D23D3" w:rsidRPr="00E717D4">
        <w:rPr>
          <w:b/>
          <w:sz w:val="22"/>
          <w:szCs w:val="22"/>
        </w:rPr>
        <w:t>i</w:t>
      </w:r>
      <w:r w:rsidRPr="00E717D4">
        <w:rPr>
          <w:b/>
          <w:sz w:val="22"/>
          <w:szCs w:val="22"/>
        </w:rPr>
        <w:t xml:space="preserve"> </w:t>
      </w:r>
      <w:r w:rsidR="009D23D3" w:rsidRPr="00E717D4">
        <w:rPr>
          <w:b/>
          <w:sz w:val="22"/>
          <w:szCs w:val="22"/>
        </w:rPr>
        <w:t>o</w:t>
      </w:r>
      <w:r w:rsidRPr="00E717D4">
        <w:rPr>
          <w:b/>
          <w:sz w:val="22"/>
          <w:szCs w:val="22"/>
        </w:rPr>
        <w:t xml:space="preserve"> </w:t>
      </w:r>
      <w:r w:rsidR="009D23D3" w:rsidRPr="00E717D4">
        <w:rPr>
          <w:b/>
          <w:sz w:val="22"/>
          <w:szCs w:val="22"/>
        </w:rPr>
        <w:t>s</w:t>
      </w:r>
    </w:p>
    <w:p w14:paraId="565B4326" w14:textId="60E420F2" w:rsidR="00655604" w:rsidRPr="00E717D4" w:rsidRDefault="00655604" w:rsidP="00655604">
      <w:pPr>
        <w:spacing w:after="0" w:line="240" w:lineRule="auto"/>
        <w:ind w:left="0"/>
        <w:rPr>
          <w:b/>
          <w:sz w:val="22"/>
          <w:szCs w:val="22"/>
        </w:rPr>
      </w:pPr>
      <w:r w:rsidRPr="00E717D4">
        <w:rPr>
          <w:b/>
          <w:sz w:val="22"/>
          <w:szCs w:val="22"/>
        </w:rPr>
        <w:t>Entrada en vigor</w:t>
      </w:r>
    </w:p>
    <w:p w14:paraId="1B93BF56" w14:textId="6DA3CFB4" w:rsidR="009D23D3" w:rsidRPr="00E717D4" w:rsidRDefault="00DA54F5" w:rsidP="00655604">
      <w:pPr>
        <w:spacing w:after="0" w:line="240" w:lineRule="auto"/>
        <w:ind w:left="0"/>
        <w:rPr>
          <w:sz w:val="22"/>
          <w:szCs w:val="22"/>
        </w:rPr>
      </w:pPr>
      <w:r w:rsidRPr="00E717D4">
        <w:rPr>
          <w:b/>
          <w:sz w:val="22"/>
          <w:szCs w:val="22"/>
        </w:rPr>
        <w:t>Artículo p</w:t>
      </w:r>
      <w:r w:rsidR="009D23D3" w:rsidRPr="00E717D4">
        <w:rPr>
          <w:b/>
          <w:sz w:val="22"/>
          <w:szCs w:val="22"/>
        </w:rPr>
        <w:t xml:space="preserve">rimero. </w:t>
      </w:r>
      <w:r w:rsidR="009D23D3" w:rsidRPr="00E717D4">
        <w:rPr>
          <w:sz w:val="22"/>
          <w:szCs w:val="22"/>
        </w:rPr>
        <w:t>Este decreto entrará en vigor el día siguiente al de su publicación en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w:t>
      </w:r>
    </w:p>
    <w:p w14:paraId="5AE23F9E" w14:textId="77777777" w:rsidR="00112D09" w:rsidRDefault="00112D09" w:rsidP="00655604">
      <w:pPr>
        <w:spacing w:after="0" w:line="240" w:lineRule="auto"/>
        <w:ind w:left="0"/>
        <w:rPr>
          <w:b/>
          <w:sz w:val="22"/>
          <w:szCs w:val="22"/>
        </w:rPr>
      </w:pPr>
    </w:p>
    <w:p w14:paraId="7B019B37" w14:textId="741B6AEF" w:rsidR="00655604" w:rsidRPr="00E717D4" w:rsidRDefault="00655604" w:rsidP="00655604">
      <w:pPr>
        <w:spacing w:after="0" w:line="240" w:lineRule="auto"/>
        <w:ind w:left="0"/>
        <w:rPr>
          <w:b/>
          <w:sz w:val="22"/>
          <w:szCs w:val="22"/>
        </w:rPr>
      </w:pPr>
      <w:r w:rsidRPr="00E717D4">
        <w:rPr>
          <w:b/>
          <w:sz w:val="22"/>
          <w:szCs w:val="22"/>
        </w:rPr>
        <w:t>Armonización legislativa</w:t>
      </w:r>
    </w:p>
    <w:p w14:paraId="7E7C19D4" w14:textId="5B978273" w:rsidR="009D23D3" w:rsidRPr="00E717D4" w:rsidRDefault="00DA54F5" w:rsidP="00655604">
      <w:pPr>
        <w:spacing w:after="0" w:line="240" w:lineRule="auto"/>
        <w:ind w:left="0"/>
        <w:rPr>
          <w:sz w:val="22"/>
          <w:szCs w:val="22"/>
        </w:rPr>
      </w:pPr>
      <w:r w:rsidRPr="00E717D4">
        <w:rPr>
          <w:b/>
          <w:sz w:val="22"/>
          <w:szCs w:val="22"/>
        </w:rPr>
        <w:lastRenderedPageBreak/>
        <w:t xml:space="preserve">Artículo </w:t>
      </w:r>
      <w:r w:rsidR="00112D09">
        <w:rPr>
          <w:b/>
          <w:sz w:val="22"/>
          <w:szCs w:val="22"/>
        </w:rPr>
        <w:t>segundo</w:t>
      </w:r>
      <w:r w:rsidR="009D23D3" w:rsidRPr="00E717D4">
        <w:rPr>
          <w:b/>
          <w:sz w:val="22"/>
          <w:szCs w:val="22"/>
        </w:rPr>
        <w:t xml:space="preserve">. </w:t>
      </w:r>
      <w:r w:rsidR="009D23D3" w:rsidRPr="00E717D4">
        <w:rPr>
          <w:sz w:val="22"/>
          <w:szCs w:val="22"/>
        </w:rPr>
        <w:t>El Congreso del estado deberá realizar las adecuaciones legales necesarias para armonizar el marco jurídico estatal al contenido de este decreto en un plazo que no exceda de ciento ochenta días naturales, contado a partir de su entrada en vigor.</w:t>
      </w:r>
    </w:p>
    <w:p w14:paraId="656172CE" w14:textId="77777777" w:rsidR="00655604" w:rsidRPr="00E717D4" w:rsidRDefault="00655604" w:rsidP="00655604">
      <w:pPr>
        <w:spacing w:after="0" w:line="240" w:lineRule="auto"/>
        <w:ind w:left="0"/>
        <w:rPr>
          <w:b/>
          <w:sz w:val="22"/>
          <w:szCs w:val="22"/>
        </w:rPr>
      </w:pPr>
    </w:p>
    <w:p w14:paraId="1066D420" w14:textId="30F4F5B1" w:rsidR="00655604" w:rsidRPr="00E717D4" w:rsidRDefault="00655604" w:rsidP="00655604">
      <w:pPr>
        <w:spacing w:after="0" w:line="240" w:lineRule="auto"/>
        <w:ind w:left="0"/>
        <w:rPr>
          <w:b/>
          <w:sz w:val="22"/>
          <w:szCs w:val="22"/>
        </w:rPr>
      </w:pPr>
      <w:r w:rsidRPr="00E717D4">
        <w:rPr>
          <w:b/>
          <w:sz w:val="22"/>
          <w:szCs w:val="22"/>
        </w:rPr>
        <w:t>Obligación normativa</w:t>
      </w:r>
    </w:p>
    <w:p w14:paraId="32959E06" w14:textId="1F23075D" w:rsidR="009D23D3" w:rsidRPr="00E717D4" w:rsidRDefault="00DA54F5" w:rsidP="00655604">
      <w:pPr>
        <w:spacing w:after="0" w:line="240" w:lineRule="auto"/>
        <w:ind w:left="0"/>
        <w:rPr>
          <w:bCs/>
          <w:sz w:val="22"/>
          <w:szCs w:val="22"/>
        </w:rPr>
      </w:pPr>
      <w:r w:rsidRPr="00E717D4">
        <w:rPr>
          <w:b/>
          <w:sz w:val="22"/>
          <w:szCs w:val="22"/>
        </w:rPr>
        <w:t xml:space="preserve">Artículo </w:t>
      </w:r>
      <w:r w:rsidR="00112D09">
        <w:rPr>
          <w:b/>
          <w:sz w:val="22"/>
          <w:szCs w:val="22"/>
        </w:rPr>
        <w:t>tercero</w:t>
      </w:r>
      <w:r w:rsidR="009D23D3" w:rsidRPr="00E717D4">
        <w:rPr>
          <w:b/>
          <w:sz w:val="22"/>
          <w:szCs w:val="22"/>
        </w:rPr>
        <w:t xml:space="preserve">. </w:t>
      </w:r>
      <w:r w:rsidR="009D23D3" w:rsidRPr="00E717D4">
        <w:rPr>
          <w:sz w:val="22"/>
          <w:szCs w:val="22"/>
        </w:rPr>
        <w:t>El Gobernador deberá realizar las modificaciones al Reglamento del Código de la Administración Pública de Yucatán</w:t>
      </w:r>
      <w:r w:rsidR="009D23D3" w:rsidRPr="00E717D4">
        <w:rPr>
          <w:bCs/>
          <w:sz w:val="22"/>
          <w:szCs w:val="22"/>
        </w:rPr>
        <w:t>, para armonizarlo en lo conducente a las disposiciones de este decreto, dentro de los ciento ochenta días naturales siguientes, contados a partir de su entrada en vigor.</w:t>
      </w:r>
    </w:p>
    <w:p w14:paraId="3AA01670" w14:textId="77777777" w:rsidR="00655604" w:rsidRDefault="00655604" w:rsidP="00655604">
      <w:pPr>
        <w:spacing w:after="0" w:line="240" w:lineRule="auto"/>
        <w:ind w:left="0"/>
        <w:rPr>
          <w:b/>
          <w:sz w:val="22"/>
          <w:szCs w:val="22"/>
        </w:rPr>
      </w:pPr>
    </w:p>
    <w:p w14:paraId="4C401F28" w14:textId="7F56A90B" w:rsidR="00655604" w:rsidRPr="00E717D4" w:rsidRDefault="00655604" w:rsidP="00655604">
      <w:pPr>
        <w:spacing w:after="0" w:line="240" w:lineRule="auto"/>
        <w:ind w:left="0"/>
        <w:rPr>
          <w:b/>
          <w:sz w:val="22"/>
          <w:szCs w:val="22"/>
        </w:rPr>
      </w:pPr>
      <w:r w:rsidRPr="00E717D4">
        <w:rPr>
          <w:b/>
          <w:sz w:val="22"/>
          <w:szCs w:val="22"/>
        </w:rPr>
        <w:t>Movimiento de personal</w:t>
      </w:r>
    </w:p>
    <w:p w14:paraId="55FD7E0C" w14:textId="73001C3D" w:rsidR="005968C4" w:rsidRPr="00E717D4" w:rsidRDefault="00DA54F5" w:rsidP="00655604">
      <w:pPr>
        <w:spacing w:after="0" w:line="240" w:lineRule="auto"/>
        <w:ind w:left="0"/>
        <w:rPr>
          <w:sz w:val="22"/>
          <w:szCs w:val="22"/>
        </w:rPr>
      </w:pPr>
      <w:r w:rsidRPr="00E717D4">
        <w:rPr>
          <w:b/>
          <w:sz w:val="22"/>
          <w:szCs w:val="22"/>
        </w:rPr>
        <w:t xml:space="preserve">Artículo </w:t>
      </w:r>
      <w:r w:rsidR="00112D09">
        <w:rPr>
          <w:b/>
          <w:sz w:val="22"/>
          <w:szCs w:val="22"/>
        </w:rPr>
        <w:t>cuarto</w:t>
      </w:r>
      <w:r w:rsidR="009D23D3" w:rsidRPr="00E717D4">
        <w:rPr>
          <w:b/>
          <w:sz w:val="22"/>
          <w:szCs w:val="22"/>
        </w:rPr>
        <w:t xml:space="preserve">. </w:t>
      </w:r>
      <w:r w:rsidR="005968C4" w:rsidRPr="00E717D4">
        <w:rPr>
          <w:sz w:val="22"/>
          <w:szCs w:val="22"/>
        </w:rPr>
        <w:t>El personal de Instituto Estatal de Transparencia, Acceso a la Información Pública y Protección de Datos Personales que, en términos de la capacidad presupuestaria y las necesidades administrativas, por disposición de las modificaciones contenidas en este decreto pase a formar parte de aquellos que asuman sus atribuciones, cuando corresponda, se estará a lo dispuesto en las disposiciones legales y normativas aplicables, en estricto apego a sus derechos laborales.</w:t>
      </w:r>
    </w:p>
    <w:p w14:paraId="0013B3E8" w14:textId="77777777" w:rsidR="00655604" w:rsidRPr="00E717D4" w:rsidRDefault="00655604" w:rsidP="00655604">
      <w:pPr>
        <w:spacing w:after="0" w:line="240" w:lineRule="auto"/>
        <w:ind w:left="0"/>
        <w:rPr>
          <w:sz w:val="22"/>
          <w:szCs w:val="22"/>
        </w:rPr>
      </w:pPr>
    </w:p>
    <w:p w14:paraId="05D70015" w14:textId="4C5A212F" w:rsidR="009D23D3" w:rsidRPr="00E717D4" w:rsidRDefault="005968C4" w:rsidP="00112D09">
      <w:pPr>
        <w:spacing w:after="0" w:line="240" w:lineRule="auto"/>
        <w:ind w:left="0" w:firstLine="0"/>
        <w:rPr>
          <w:sz w:val="22"/>
          <w:szCs w:val="22"/>
        </w:rPr>
      </w:pPr>
      <w:r w:rsidRPr="00E717D4">
        <w:rPr>
          <w:sz w:val="22"/>
          <w:szCs w:val="22"/>
        </w:rPr>
        <w:t>El personal de las dependencias que por disposición de la modificación contenida en este decreto pase a formar parte de otra, estará a lo dispuesto en las disposiciones legales y normativas aplicables, en estricto apego a sus derechos laborales.</w:t>
      </w:r>
    </w:p>
    <w:p w14:paraId="2DF8B26E" w14:textId="77777777" w:rsidR="00655604" w:rsidRPr="00E717D4" w:rsidRDefault="00655604" w:rsidP="00655604">
      <w:pPr>
        <w:spacing w:after="0" w:line="240" w:lineRule="auto"/>
        <w:ind w:left="0"/>
        <w:rPr>
          <w:rFonts w:eastAsiaTheme="minorEastAsia"/>
          <w:b/>
          <w:sz w:val="22"/>
          <w:szCs w:val="22"/>
        </w:rPr>
      </w:pPr>
    </w:p>
    <w:p w14:paraId="4CA218D3" w14:textId="1BCE6AC6" w:rsidR="00655604" w:rsidRPr="00E717D4" w:rsidRDefault="00655604" w:rsidP="00655604">
      <w:pPr>
        <w:spacing w:after="0" w:line="240" w:lineRule="auto"/>
        <w:ind w:left="0"/>
        <w:rPr>
          <w:rFonts w:eastAsiaTheme="minorEastAsia"/>
          <w:b/>
          <w:sz w:val="22"/>
          <w:szCs w:val="22"/>
        </w:rPr>
      </w:pPr>
      <w:r w:rsidRPr="00E717D4">
        <w:rPr>
          <w:rFonts w:eastAsiaTheme="minorEastAsia"/>
          <w:b/>
          <w:sz w:val="22"/>
          <w:szCs w:val="22"/>
        </w:rPr>
        <w:t>Destino de recursos</w:t>
      </w:r>
    </w:p>
    <w:p w14:paraId="1B2DEE9A" w14:textId="29222933" w:rsidR="009D23D3" w:rsidRPr="00E717D4" w:rsidRDefault="00DA54F5" w:rsidP="00655604">
      <w:pPr>
        <w:spacing w:after="0" w:line="240" w:lineRule="auto"/>
        <w:ind w:left="0"/>
        <w:rPr>
          <w:rFonts w:eastAsiaTheme="minorEastAsia"/>
          <w:sz w:val="22"/>
          <w:szCs w:val="22"/>
        </w:rPr>
      </w:pPr>
      <w:r w:rsidRPr="00E717D4">
        <w:rPr>
          <w:rFonts w:eastAsiaTheme="minorEastAsia"/>
          <w:b/>
          <w:sz w:val="22"/>
          <w:szCs w:val="22"/>
        </w:rPr>
        <w:t xml:space="preserve">Artículo </w:t>
      </w:r>
      <w:r w:rsidR="00112D09">
        <w:rPr>
          <w:rFonts w:eastAsiaTheme="minorEastAsia"/>
          <w:b/>
          <w:sz w:val="22"/>
          <w:szCs w:val="22"/>
        </w:rPr>
        <w:t>quinto</w:t>
      </w:r>
      <w:r w:rsidR="009D23D3" w:rsidRPr="00E717D4">
        <w:rPr>
          <w:rFonts w:eastAsiaTheme="minorEastAsia"/>
          <w:b/>
          <w:sz w:val="22"/>
          <w:szCs w:val="22"/>
        </w:rPr>
        <w:t xml:space="preserve">. </w:t>
      </w:r>
      <w:r w:rsidR="009D23D3" w:rsidRPr="00E717D4">
        <w:rPr>
          <w:rFonts w:eastAsiaTheme="minorEastAsia"/>
          <w:sz w:val="22"/>
          <w:szCs w:val="22"/>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14:paraId="2BB25A04" w14:textId="77777777" w:rsidR="00655604" w:rsidRPr="00E717D4" w:rsidRDefault="00655604" w:rsidP="00655604">
      <w:pPr>
        <w:spacing w:after="0" w:line="240" w:lineRule="auto"/>
        <w:ind w:left="0"/>
        <w:rPr>
          <w:b/>
          <w:sz w:val="22"/>
          <w:szCs w:val="22"/>
        </w:rPr>
      </w:pPr>
    </w:p>
    <w:p w14:paraId="0B7CAE7B" w14:textId="27AE905D" w:rsidR="00655604" w:rsidRPr="00E717D4" w:rsidRDefault="00655604" w:rsidP="00655604">
      <w:pPr>
        <w:spacing w:after="0" w:line="240" w:lineRule="auto"/>
        <w:ind w:left="0"/>
        <w:rPr>
          <w:b/>
          <w:sz w:val="22"/>
          <w:szCs w:val="22"/>
        </w:rPr>
      </w:pPr>
      <w:r w:rsidRPr="00E717D4">
        <w:rPr>
          <w:b/>
          <w:sz w:val="22"/>
          <w:szCs w:val="22"/>
        </w:rPr>
        <w:t>Referencias</w:t>
      </w:r>
    </w:p>
    <w:p w14:paraId="1CD2F737" w14:textId="5B941EB1" w:rsidR="009D23D3" w:rsidRPr="00E717D4" w:rsidRDefault="00DA54F5" w:rsidP="00655604">
      <w:pPr>
        <w:spacing w:after="0" w:line="240" w:lineRule="auto"/>
        <w:ind w:left="0"/>
        <w:rPr>
          <w:b/>
          <w:sz w:val="22"/>
          <w:szCs w:val="22"/>
        </w:rPr>
      </w:pPr>
      <w:r w:rsidRPr="00E717D4">
        <w:rPr>
          <w:b/>
          <w:sz w:val="22"/>
          <w:szCs w:val="22"/>
        </w:rPr>
        <w:t xml:space="preserve">Artículo </w:t>
      </w:r>
      <w:r w:rsidR="00112D09">
        <w:rPr>
          <w:b/>
          <w:sz w:val="22"/>
          <w:szCs w:val="22"/>
        </w:rPr>
        <w:t>sexto</w:t>
      </w:r>
      <w:r w:rsidR="009D23D3" w:rsidRPr="00E717D4">
        <w:rPr>
          <w:b/>
          <w:sz w:val="22"/>
          <w:szCs w:val="22"/>
        </w:rPr>
        <w:t>.</w:t>
      </w:r>
      <w:r w:rsidR="009D23D3" w:rsidRPr="00E717D4">
        <w:rPr>
          <w:sz w:val="22"/>
          <w:szCs w:val="22"/>
        </w:rPr>
        <w:t xml:space="preserve"> Cuando en las leyes estatales, sus reglamentos o en otras disposiciones legales o normativas vigentes se haga referencia a la Secretaría de la Contraloría General o al Secretario de la Contraloría General, se entenderá que se refieren, a la Secretaría </w:t>
      </w:r>
      <w:r w:rsidR="009D23D3" w:rsidRPr="00E717D4">
        <w:rPr>
          <w:bCs/>
          <w:sz w:val="22"/>
          <w:szCs w:val="22"/>
        </w:rPr>
        <w:t>Anticorrupción y Buen Gobierno</w:t>
      </w:r>
      <w:r w:rsidR="009D23D3" w:rsidRPr="00E717D4">
        <w:rPr>
          <w:sz w:val="22"/>
          <w:szCs w:val="22"/>
        </w:rPr>
        <w:t xml:space="preserve"> o al Secretario </w:t>
      </w:r>
      <w:r w:rsidR="009D23D3" w:rsidRPr="00E717D4">
        <w:rPr>
          <w:bCs/>
          <w:sz w:val="22"/>
          <w:szCs w:val="22"/>
        </w:rPr>
        <w:t>Anticorrupción y Buen Gobierno</w:t>
      </w:r>
      <w:r w:rsidR="009D23D3" w:rsidRPr="00E717D4">
        <w:rPr>
          <w:sz w:val="22"/>
          <w:szCs w:val="22"/>
        </w:rPr>
        <w:t xml:space="preserve"> en la entidad, según corresponda.</w:t>
      </w:r>
    </w:p>
    <w:p w14:paraId="6FB8332D" w14:textId="77777777" w:rsidR="00655604" w:rsidRPr="00E717D4" w:rsidRDefault="00655604" w:rsidP="00655604">
      <w:pPr>
        <w:spacing w:after="0" w:line="240" w:lineRule="auto"/>
        <w:ind w:left="0"/>
        <w:rPr>
          <w:b/>
          <w:sz w:val="22"/>
          <w:szCs w:val="22"/>
        </w:rPr>
      </w:pPr>
    </w:p>
    <w:p w14:paraId="1DCC91CF" w14:textId="1B1BA434" w:rsidR="00655604" w:rsidRPr="00E717D4" w:rsidRDefault="00655604" w:rsidP="00655604">
      <w:pPr>
        <w:spacing w:after="0" w:line="240" w:lineRule="auto"/>
        <w:ind w:left="0"/>
        <w:rPr>
          <w:b/>
          <w:sz w:val="22"/>
          <w:szCs w:val="22"/>
        </w:rPr>
      </w:pPr>
      <w:r w:rsidRPr="00E717D4">
        <w:rPr>
          <w:b/>
          <w:sz w:val="22"/>
          <w:szCs w:val="22"/>
        </w:rPr>
        <w:t>Actos en trámite</w:t>
      </w:r>
    </w:p>
    <w:p w14:paraId="37CC9E32" w14:textId="2C9536A1" w:rsidR="009D23D3" w:rsidRPr="00E717D4" w:rsidRDefault="00DA54F5" w:rsidP="00655604">
      <w:pPr>
        <w:spacing w:after="0" w:line="240" w:lineRule="auto"/>
        <w:ind w:left="0"/>
        <w:rPr>
          <w:sz w:val="22"/>
          <w:szCs w:val="22"/>
        </w:rPr>
      </w:pPr>
      <w:r w:rsidRPr="00E717D4">
        <w:rPr>
          <w:b/>
          <w:sz w:val="22"/>
          <w:szCs w:val="22"/>
        </w:rPr>
        <w:t xml:space="preserve">Artículo </w:t>
      </w:r>
      <w:r w:rsidR="00112D09">
        <w:rPr>
          <w:b/>
          <w:sz w:val="22"/>
          <w:szCs w:val="22"/>
        </w:rPr>
        <w:t>séptimo</w:t>
      </w:r>
      <w:r w:rsidR="009D23D3" w:rsidRPr="00E717D4">
        <w:rPr>
          <w:b/>
          <w:sz w:val="22"/>
          <w:szCs w:val="22"/>
        </w:rPr>
        <w:t>.</w:t>
      </w:r>
      <w:r w:rsidR="009D23D3" w:rsidRPr="00E717D4">
        <w:rPr>
          <w:sz w:val="22"/>
          <w:szCs w:val="22"/>
        </w:rPr>
        <w:t xml:space="preserve"> Los convenios, actos jurídicos y asuntos pendientes y en trámite, así como las obligaciones contraídas y los derechos adquiridos, que por su propia naturaleza subsistan con posterioridad al día en que entre en vigor este decreto realizados por la Secretaría de la Contraloría General, serán asumidos por la Secretaría </w:t>
      </w:r>
      <w:r w:rsidR="009D23D3" w:rsidRPr="00E717D4">
        <w:rPr>
          <w:bCs/>
          <w:sz w:val="22"/>
          <w:szCs w:val="22"/>
        </w:rPr>
        <w:t>Anticorrupción y Buen Gobierno,</w:t>
      </w:r>
      <w:r w:rsidR="009D23D3" w:rsidRPr="00E717D4">
        <w:rPr>
          <w:sz w:val="22"/>
          <w:szCs w:val="22"/>
        </w:rPr>
        <w:t xml:space="preserve"> de conformidad con las disposiciones legales y normativas aplicables.</w:t>
      </w:r>
    </w:p>
    <w:p w14:paraId="1CFB9168" w14:textId="77777777" w:rsidR="00A17BEB" w:rsidRDefault="00A17BEB" w:rsidP="00655604">
      <w:pPr>
        <w:spacing w:after="0" w:line="240" w:lineRule="auto"/>
        <w:ind w:left="0"/>
        <w:rPr>
          <w:rFonts w:eastAsiaTheme="minorEastAsia"/>
          <w:b/>
          <w:sz w:val="22"/>
          <w:szCs w:val="22"/>
        </w:rPr>
      </w:pPr>
    </w:p>
    <w:p w14:paraId="202D500D" w14:textId="1D8546D8" w:rsidR="00655604" w:rsidRPr="00E717D4" w:rsidRDefault="00B35322" w:rsidP="00655604">
      <w:pPr>
        <w:spacing w:after="0" w:line="240" w:lineRule="auto"/>
        <w:ind w:left="0"/>
        <w:rPr>
          <w:rFonts w:eastAsiaTheme="minorEastAsia"/>
          <w:b/>
          <w:sz w:val="22"/>
          <w:szCs w:val="22"/>
        </w:rPr>
      </w:pPr>
      <w:r w:rsidRPr="00E717D4">
        <w:rPr>
          <w:rFonts w:eastAsiaTheme="minorEastAsia"/>
          <w:b/>
          <w:sz w:val="22"/>
          <w:szCs w:val="22"/>
        </w:rPr>
        <w:t>Cumplimiento de disposiciones</w:t>
      </w:r>
    </w:p>
    <w:p w14:paraId="36C99551" w14:textId="20F3414C" w:rsidR="009D23D3" w:rsidRPr="00E717D4" w:rsidRDefault="00DA54F5" w:rsidP="00655604">
      <w:pPr>
        <w:spacing w:after="0" w:line="240" w:lineRule="auto"/>
        <w:ind w:left="0"/>
        <w:rPr>
          <w:sz w:val="22"/>
          <w:szCs w:val="22"/>
        </w:rPr>
      </w:pPr>
      <w:r w:rsidRPr="00E717D4">
        <w:rPr>
          <w:rFonts w:eastAsiaTheme="minorEastAsia"/>
          <w:b/>
          <w:sz w:val="22"/>
          <w:szCs w:val="22"/>
        </w:rPr>
        <w:t xml:space="preserve">Artículo </w:t>
      </w:r>
      <w:r w:rsidR="00112D09">
        <w:rPr>
          <w:rFonts w:eastAsiaTheme="minorEastAsia"/>
          <w:b/>
          <w:sz w:val="22"/>
          <w:szCs w:val="22"/>
        </w:rPr>
        <w:t>octavo</w:t>
      </w:r>
      <w:r w:rsidR="009D23D3" w:rsidRPr="00E717D4">
        <w:rPr>
          <w:rFonts w:eastAsiaTheme="minorEastAsia"/>
          <w:b/>
          <w:sz w:val="22"/>
          <w:szCs w:val="22"/>
        </w:rPr>
        <w:t xml:space="preserve">. </w:t>
      </w:r>
      <w:r w:rsidR="009D23D3" w:rsidRPr="00E717D4">
        <w:rPr>
          <w:rFonts w:eastAsiaTheme="minorEastAsia"/>
          <w:sz w:val="22"/>
          <w:szCs w:val="22"/>
        </w:rPr>
        <w:t xml:space="preserve">Las disposiciones de las leyes vigentes que, sin oponerse a lo previsto en este decreto, se refieran a las dependencias de la Administración Pública estatal cuya </w:t>
      </w:r>
      <w:r w:rsidR="009D23D3" w:rsidRPr="00E717D4">
        <w:rPr>
          <w:rFonts w:eastAsiaTheme="minorEastAsia"/>
          <w:sz w:val="22"/>
          <w:szCs w:val="22"/>
        </w:rPr>
        <w:lastRenderedPageBreak/>
        <w:t>denominación o atribuciones hayan sido modificadas, continuarán con toda su obligatoriedad y deberán cumplirse por las nuevas dependencias que, en el marco de este decreto, tengan atribuciones iguales o análogas.</w:t>
      </w:r>
    </w:p>
    <w:p w14:paraId="0EB25C59" w14:textId="77777777" w:rsidR="00B35322" w:rsidRPr="00E717D4" w:rsidRDefault="00B35322" w:rsidP="00655604">
      <w:pPr>
        <w:spacing w:after="0" w:line="240" w:lineRule="auto"/>
        <w:ind w:left="0"/>
        <w:rPr>
          <w:rFonts w:eastAsiaTheme="minorEastAsia"/>
          <w:b/>
          <w:sz w:val="22"/>
          <w:szCs w:val="22"/>
        </w:rPr>
      </w:pPr>
    </w:p>
    <w:p w14:paraId="2BA5A69E" w14:textId="2AFB6FBB" w:rsidR="00B35322" w:rsidRPr="00E717D4" w:rsidRDefault="00B35322" w:rsidP="00655604">
      <w:pPr>
        <w:spacing w:after="0" w:line="240" w:lineRule="auto"/>
        <w:ind w:left="0"/>
        <w:rPr>
          <w:rFonts w:eastAsiaTheme="minorEastAsia"/>
          <w:b/>
          <w:sz w:val="22"/>
          <w:szCs w:val="22"/>
        </w:rPr>
      </w:pPr>
      <w:r w:rsidRPr="00E717D4">
        <w:rPr>
          <w:rFonts w:eastAsiaTheme="minorEastAsia"/>
          <w:b/>
          <w:sz w:val="22"/>
          <w:szCs w:val="22"/>
        </w:rPr>
        <w:t>Resolución de casos no previstos</w:t>
      </w:r>
    </w:p>
    <w:p w14:paraId="271D5520" w14:textId="1B7FF311" w:rsidR="009D23D3" w:rsidRPr="00E717D4" w:rsidRDefault="00DA54F5" w:rsidP="00655604">
      <w:pPr>
        <w:spacing w:after="0" w:line="240" w:lineRule="auto"/>
        <w:ind w:left="0"/>
        <w:rPr>
          <w:sz w:val="22"/>
          <w:szCs w:val="22"/>
        </w:rPr>
      </w:pPr>
      <w:r w:rsidRPr="00E717D4">
        <w:rPr>
          <w:rFonts w:eastAsiaTheme="minorEastAsia"/>
          <w:b/>
          <w:sz w:val="22"/>
          <w:szCs w:val="22"/>
        </w:rPr>
        <w:t xml:space="preserve">Artículo </w:t>
      </w:r>
      <w:r w:rsidR="00112D09">
        <w:rPr>
          <w:rFonts w:eastAsiaTheme="minorEastAsia"/>
          <w:b/>
          <w:sz w:val="22"/>
          <w:szCs w:val="22"/>
        </w:rPr>
        <w:t>noveno</w:t>
      </w:r>
      <w:r w:rsidR="009D23D3" w:rsidRPr="00E717D4">
        <w:rPr>
          <w:rFonts w:eastAsiaTheme="minorEastAsia"/>
          <w:b/>
          <w:sz w:val="22"/>
          <w:szCs w:val="22"/>
        </w:rPr>
        <w:t xml:space="preserve">. </w:t>
      </w:r>
      <w:r w:rsidR="009D23D3" w:rsidRPr="00E717D4">
        <w:rPr>
          <w:rFonts w:eastAsiaTheme="minorEastAsia"/>
          <w:sz w:val="22"/>
          <w:szCs w:val="22"/>
        </w:rPr>
        <w:t>Se faculta al Gobernador para resolver las cuestiones que puedan suscitarse con motivo de la aplicación del artículo transitorio anterior.</w:t>
      </w:r>
    </w:p>
    <w:p w14:paraId="3449D4D6" w14:textId="77777777" w:rsidR="00B35322" w:rsidRPr="00E717D4" w:rsidRDefault="00B35322" w:rsidP="00655604">
      <w:pPr>
        <w:spacing w:after="0" w:line="240" w:lineRule="auto"/>
        <w:ind w:left="0"/>
        <w:rPr>
          <w:rFonts w:eastAsiaTheme="minorEastAsia"/>
          <w:b/>
          <w:sz w:val="22"/>
          <w:szCs w:val="22"/>
        </w:rPr>
      </w:pPr>
    </w:p>
    <w:p w14:paraId="60E05827" w14:textId="44E7DB3C" w:rsidR="00B35322" w:rsidRPr="00E717D4" w:rsidRDefault="00B35322" w:rsidP="00655604">
      <w:pPr>
        <w:spacing w:after="0" w:line="240" w:lineRule="auto"/>
        <w:ind w:left="0"/>
        <w:rPr>
          <w:rFonts w:eastAsiaTheme="minorEastAsia"/>
          <w:b/>
          <w:sz w:val="22"/>
          <w:szCs w:val="22"/>
        </w:rPr>
      </w:pPr>
      <w:r w:rsidRPr="00E717D4">
        <w:rPr>
          <w:rFonts w:eastAsiaTheme="minorEastAsia"/>
          <w:b/>
          <w:sz w:val="22"/>
          <w:szCs w:val="22"/>
        </w:rPr>
        <w:t>Previsiones presupuestales</w:t>
      </w:r>
    </w:p>
    <w:p w14:paraId="2B5621B4" w14:textId="293DC993" w:rsidR="00DC587F" w:rsidRPr="00E717D4" w:rsidRDefault="00DA54F5" w:rsidP="00655604">
      <w:pPr>
        <w:spacing w:after="0" w:line="240" w:lineRule="auto"/>
        <w:ind w:left="0"/>
        <w:rPr>
          <w:noProof/>
          <w:sz w:val="22"/>
          <w:szCs w:val="22"/>
        </w:rPr>
      </w:pPr>
      <w:r w:rsidRPr="00E717D4">
        <w:rPr>
          <w:rFonts w:eastAsiaTheme="minorEastAsia"/>
          <w:b/>
          <w:sz w:val="22"/>
          <w:szCs w:val="22"/>
        </w:rPr>
        <w:t>Artículo décimo</w:t>
      </w:r>
      <w:r w:rsidR="009D23D3" w:rsidRPr="00E717D4">
        <w:rPr>
          <w:rFonts w:eastAsiaTheme="minorEastAsia"/>
          <w:b/>
          <w:sz w:val="22"/>
          <w:szCs w:val="22"/>
        </w:rPr>
        <w:t xml:space="preserve">. </w:t>
      </w:r>
      <w:r w:rsidR="00DC587F" w:rsidRPr="00E717D4">
        <w:rPr>
          <w:rFonts w:eastAsiaTheme="minorEastAsia"/>
          <w:sz w:val="22"/>
          <w:szCs w:val="22"/>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r w:rsidR="00DC587F" w:rsidRPr="00E717D4">
        <w:rPr>
          <w:noProof/>
          <w:sz w:val="22"/>
          <w:szCs w:val="22"/>
        </w:rPr>
        <w:t xml:space="preserve"> </w:t>
      </w:r>
    </w:p>
    <w:p w14:paraId="14DF36DE" w14:textId="77777777" w:rsidR="00B35322" w:rsidRDefault="00B35322" w:rsidP="00655604">
      <w:pPr>
        <w:spacing w:after="0" w:line="240" w:lineRule="auto"/>
        <w:ind w:left="0"/>
        <w:rPr>
          <w:rFonts w:eastAsiaTheme="minorEastAsia"/>
          <w:sz w:val="22"/>
          <w:szCs w:val="22"/>
        </w:rPr>
      </w:pPr>
    </w:p>
    <w:p w14:paraId="09A4CF19" w14:textId="77777777" w:rsidR="003E0C8D" w:rsidRPr="00E717D4" w:rsidRDefault="003E0C8D" w:rsidP="00655604">
      <w:pPr>
        <w:spacing w:after="0" w:line="240" w:lineRule="auto"/>
        <w:ind w:left="0"/>
        <w:rPr>
          <w:rFonts w:eastAsiaTheme="minorEastAsia"/>
          <w:sz w:val="22"/>
          <w:szCs w:val="22"/>
        </w:rPr>
      </w:pPr>
    </w:p>
    <w:p w14:paraId="2257B5A2" w14:textId="77777777" w:rsidR="00DC587F" w:rsidRPr="00E717D4" w:rsidRDefault="00DC587F" w:rsidP="00112D09">
      <w:pPr>
        <w:widowControl w:val="0"/>
        <w:shd w:val="clear" w:color="auto" w:fill="FFFFFF"/>
        <w:spacing w:after="0" w:line="240" w:lineRule="auto"/>
        <w:ind w:left="0" w:right="0" w:firstLine="0"/>
        <w:rPr>
          <w:sz w:val="22"/>
          <w:szCs w:val="22"/>
        </w:rPr>
      </w:pPr>
      <w:r w:rsidRPr="00E717D4">
        <w:rPr>
          <w:sz w:val="22"/>
          <w:szCs w:val="22"/>
        </w:rPr>
        <w:t>El Poder Ejecutivo, a través de la Secretaría de Administración y Finanzas, deberá realizar las adecuaciones presupuestales y administrativas en el Presupuesto de Egresos del Gobierno del Estado de Yucatán para el ejercicio fiscal del año 2025 a fin de dar cumplimiento al presente decreto.</w:t>
      </w:r>
    </w:p>
    <w:p w14:paraId="19DFC705" w14:textId="77777777" w:rsidR="00DC587F" w:rsidRPr="00E717D4" w:rsidRDefault="00DC587F" w:rsidP="00655604">
      <w:pPr>
        <w:widowControl w:val="0"/>
        <w:shd w:val="clear" w:color="auto" w:fill="FFFFFF"/>
        <w:spacing w:after="0" w:line="240" w:lineRule="auto"/>
        <w:ind w:left="0" w:right="0" w:firstLine="0"/>
        <w:rPr>
          <w:sz w:val="22"/>
          <w:szCs w:val="22"/>
        </w:rPr>
      </w:pPr>
    </w:p>
    <w:p w14:paraId="44808922" w14:textId="69F81071" w:rsidR="00B35322" w:rsidRPr="00E717D4" w:rsidRDefault="00B35322" w:rsidP="00655604">
      <w:pPr>
        <w:spacing w:after="0" w:line="240" w:lineRule="auto"/>
        <w:ind w:left="0"/>
        <w:rPr>
          <w:rFonts w:eastAsiaTheme="minorEastAsia"/>
          <w:b/>
          <w:sz w:val="22"/>
          <w:szCs w:val="22"/>
        </w:rPr>
      </w:pPr>
      <w:r w:rsidRPr="00E717D4">
        <w:rPr>
          <w:rFonts w:eastAsiaTheme="minorEastAsia"/>
          <w:b/>
          <w:sz w:val="22"/>
          <w:szCs w:val="22"/>
        </w:rPr>
        <w:t>Titular de la dependencia</w:t>
      </w:r>
    </w:p>
    <w:p w14:paraId="6EF04E42" w14:textId="2A8D3F6F" w:rsidR="00DC587F" w:rsidRPr="00E717D4" w:rsidRDefault="00DA54F5" w:rsidP="00B35322">
      <w:pPr>
        <w:spacing w:after="0" w:line="240" w:lineRule="auto"/>
        <w:ind w:left="0"/>
        <w:rPr>
          <w:sz w:val="22"/>
          <w:szCs w:val="22"/>
        </w:rPr>
      </w:pPr>
      <w:r w:rsidRPr="00E717D4">
        <w:rPr>
          <w:rFonts w:eastAsiaTheme="minorEastAsia"/>
          <w:b/>
          <w:sz w:val="22"/>
          <w:szCs w:val="22"/>
        </w:rPr>
        <w:t>Artículo décimo</w:t>
      </w:r>
      <w:r w:rsidR="00112D09">
        <w:rPr>
          <w:rFonts w:eastAsiaTheme="minorEastAsia"/>
          <w:b/>
          <w:sz w:val="22"/>
          <w:szCs w:val="22"/>
        </w:rPr>
        <w:t xml:space="preserve"> primero</w:t>
      </w:r>
      <w:r w:rsidR="009D23D3" w:rsidRPr="00E717D4">
        <w:rPr>
          <w:rFonts w:eastAsiaTheme="minorEastAsia"/>
          <w:b/>
          <w:sz w:val="22"/>
          <w:szCs w:val="22"/>
        </w:rPr>
        <w:t xml:space="preserve">. </w:t>
      </w:r>
      <w:r w:rsidR="00630D07" w:rsidRPr="00E717D4">
        <w:rPr>
          <w:sz w:val="22"/>
          <w:szCs w:val="22"/>
        </w:rPr>
        <w:t>Con el objeto de no afectar derechos adquiridos con anterioridad a la entrada en vigor de este decreto, la persona titular de la actual Secretaría de la Contraloría General continuará en el cargo de titular de la Secretar</w:t>
      </w:r>
      <w:r w:rsidR="00E717D4">
        <w:rPr>
          <w:sz w:val="22"/>
          <w:szCs w:val="22"/>
        </w:rPr>
        <w:t>í</w:t>
      </w:r>
      <w:r w:rsidR="00630D07" w:rsidRPr="00E717D4">
        <w:rPr>
          <w:sz w:val="22"/>
          <w:szCs w:val="22"/>
        </w:rPr>
        <w:t>a Anticorrupción y Buen Gobierno sin necesidad de nuevo nombramiento por parte del titular del Poder Ejecutivo, ni la ratificación por parte de la legislatura y concluirá su cargo en los términos de su nombramiento.</w:t>
      </w:r>
      <w:r w:rsidR="00DC587F" w:rsidRPr="00E717D4">
        <w:rPr>
          <w:sz w:val="22"/>
          <w:szCs w:val="22"/>
        </w:rPr>
        <w:t xml:space="preserve"> </w:t>
      </w:r>
    </w:p>
    <w:p w14:paraId="67BACFEF" w14:textId="77777777" w:rsidR="00E717D4" w:rsidRDefault="00E717D4" w:rsidP="00E717D4">
      <w:pPr>
        <w:spacing w:after="0" w:line="360" w:lineRule="auto"/>
        <w:ind w:left="0" w:firstLine="0"/>
      </w:pPr>
    </w:p>
    <w:p w14:paraId="66DF50CF" w14:textId="77777777" w:rsidR="00A30E5F" w:rsidRPr="00F56E58" w:rsidRDefault="00A30E5F" w:rsidP="00A30E5F">
      <w:pPr>
        <w:spacing w:after="0" w:line="240" w:lineRule="auto"/>
        <w:ind w:left="0" w:right="-6" w:hanging="11"/>
        <w:rPr>
          <w:rFonts w:eastAsia="Calibri"/>
          <w:b/>
          <w:bCs/>
          <w:color w:val="000000"/>
          <w:sz w:val="22"/>
          <w:szCs w:val="22"/>
          <w:lang w:val="es-ES" w:eastAsia="en-US"/>
        </w:rPr>
      </w:pPr>
      <w:r w:rsidRPr="00F56E58">
        <w:rPr>
          <w:rFonts w:eastAsia="Calibri"/>
          <w:b/>
          <w:bCs/>
          <w:color w:val="000000"/>
          <w:sz w:val="22"/>
          <w:szCs w:val="22"/>
          <w:lang w:val="es-ES" w:eastAsia="en-US"/>
        </w:rPr>
        <w:t xml:space="preserve">DADO EN EL SALÓN DE SESIONES ‘‘CONSTITUYENTES DE 1918’’ DEL RECINTO DEL PODER LEGISLATIVO, EN LA CIUDAD DE MÉRIDA, YUCATÁN, A LOS </w:t>
      </w:r>
      <w:r>
        <w:rPr>
          <w:rFonts w:eastAsia="Calibri"/>
          <w:b/>
          <w:bCs/>
          <w:color w:val="000000"/>
          <w:sz w:val="22"/>
          <w:szCs w:val="22"/>
          <w:lang w:val="es-ES" w:eastAsia="en-US"/>
        </w:rPr>
        <w:t xml:space="preserve">DOS </w:t>
      </w:r>
      <w:r w:rsidRPr="00F56E58">
        <w:rPr>
          <w:rFonts w:eastAsia="Calibri"/>
          <w:b/>
          <w:bCs/>
          <w:color w:val="000000"/>
          <w:sz w:val="22"/>
          <w:szCs w:val="22"/>
          <w:lang w:val="es-ES" w:eastAsia="en-US"/>
        </w:rPr>
        <w:t xml:space="preserve">DÍAS DEL MES DE </w:t>
      </w:r>
      <w:r>
        <w:rPr>
          <w:rFonts w:eastAsia="Calibri"/>
          <w:b/>
          <w:bCs/>
          <w:color w:val="000000"/>
          <w:sz w:val="22"/>
          <w:szCs w:val="22"/>
          <w:lang w:val="es-ES" w:eastAsia="en-US"/>
        </w:rPr>
        <w:t>JULIO</w:t>
      </w:r>
      <w:r w:rsidRPr="00F56E58">
        <w:rPr>
          <w:rFonts w:eastAsia="Calibri"/>
          <w:b/>
          <w:bCs/>
          <w:color w:val="000000"/>
          <w:sz w:val="22"/>
          <w:szCs w:val="22"/>
          <w:lang w:val="es-ES" w:eastAsia="en-US"/>
        </w:rPr>
        <w:t xml:space="preserve"> DEL AÑO DOS MIL VEINTICINCO. </w:t>
      </w:r>
    </w:p>
    <w:tbl>
      <w:tblPr>
        <w:tblW w:w="10305" w:type="dxa"/>
        <w:tblInd w:w="-426" w:type="dxa"/>
        <w:tblLayout w:type="fixed"/>
        <w:tblLook w:val="04A0" w:firstRow="1" w:lastRow="0" w:firstColumn="1" w:lastColumn="0" w:noHBand="0" w:noVBand="1"/>
      </w:tblPr>
      <w:tblGrid>
        <w:gridCol w:w="10069"/>
        <w:gridCol w:w="236"/>
      </w:tblGrid>
      <w:tr w:rsidR="00A30E5F" w:rsidRPr="00F56E58" w14:paraId="5B66463C" w14:textId="77777777" w:rsidTr="00F87F95">
        <w:trPr>
          <w:trHeight w:val="759"/>
        </w:trPr>
        <w:tc>
          <w:tcPr>
            <w:tcW w:w="10065" w:type="dxa"/>
          </w:tcPr>
          <w:p w14:paraId="202C13C2" w14:textId="77777777" w:rsidR="00A30E5F" w:rsidRPr="00F56E58" w:rsidRDefault="00A30E5F" w:rsidP="00F87F95">
            <w:pPr>
              <w:spacing w:after="0" w:line="360" w:lineRule="auto"/>
              <w:ind w:left="0" w:right="0" w:firstLine="0"/>
              <w:jc w:val="center"/>
              <w:rPr>
                <w:rFonts w:eastAsia="Calibri"/>
                <w:color w:val="000000"/>
                <w:sz w:val="22"/>
                <w:szCs w:val="22"/>
                <w:lang w:val="pt-BR"/>
              </w:rPr>
            </w:pPr>
          </w:p>
          <w:p w14:paraId="55FEB352" w14:textId="77777777" w:rsidR="00A30E5F" w:rsidRPr="00F56E58" w:rsidRDefault="00A30E5F" w:rsidP="00F87F95">
            <w:pPr>
              <w:spacing w:after="0" w:line="240" w:lineRule="auto"/>
              <w:ind w:left="0" w:right="0" w:firstLine="0"/>
              <w:jc w:val="center"/>
              <w:rPr>
                <w:rFonts w:eastAsia="Calibri"/>
                <w:b/>
                <w:bCs/>
                <w:color w:val="000000"/>
                <w:sz w:val="22"/>
                <w:szCs w:val="22"/>
                <w:lang w:val="pt-BR"/>
              </w:rPr>
            </w:pPr>
            <w:r w:rsidRPr="00F56E58">
              <w:rPr>
                <w:rFonts w:eastAsia="Calibri"/>
                <w:b/>
                <w:bCs/>
                <w:color w:val="000000"/>
                <w:sz w:val="22"/>
                <w:szCs w:val="22"/>
                <w:lang w:val="pt-BR"/>
              </w:rPr>
              <w:t>PRESIDENTA</w:t>
            </w:r>
          </w:p>
          <w:p w14:paraId="27323352" w14:textId="77777777" w:rsidR="00A30E5F" w:rsidRPr="00F56E58" w:rsidRDefault="00A30E5F" w:rsidP="00F87F95">
            <w:pPr>
              <w:spacing w:after="0" w:line="240" w:lineRule="auto"/>
              <w:ind w:left="0" w:right="0" w:firstLine="0"/>
              <w:jc w:val="center"/>
              <w:rPr>
                <w:rFonts w:eastAsia="Calibri"/>
                <w:b/>
                <w:bCs/>
                <w:color w:val="000000"/>
                <w:sz w:val="22"/>
                <w:szCs w:val="22"/>
                <w:lang w:val="pt-BR"/>
              </w:rPr>
            </w:pPr>
          </w:p>
          <w:p w14:paraId="4BE7A528" w14:textId="77777777" w:rsidR="00A30E5F" w:rsidRPr="00F56E58" w:rsidRDefault="00A30E5F" w:rsidP="00F87F95">
            <w:pPr>
              <w:spacing w:after="0" w:line="240" w:lineRule="auto"/>
              <w:ind w:left="0" w:right="0" w:firstLine="0"/>
              <w:jc w:val="center"/>
              <w:rPr>
                <w:rFonts w:eastAsia="Calibri"/>
                <w:b/>
                <w:bCs/>
                <w:color w:val="000000"/>
                <w:sz w:val="22"/>
                <w:szCs w:val="22"/>
                <w:lang w:val="pt-BR"/>
              </w:rPr>
            </w:pPr>
          </w:p>
          <w:p w14:paraId="10B7DD9B" w14:textId="77777777" w:rsidR="00A30E5F" w:rsidRPr="00F56E58" w:rsidRDefault="00A30E5F" w:rsidP="00F87F95">
            <w:pPr>
              <w:spacing w:after="0" w:line="240" w:lineRule="auto"/>
              <w:ind w:left="0" w:right="0" w:firstLine="0"/>
              <w:jc w:val="center"/>
              <w:rPr>
                <w:rFonts w:eastAsia="Calibri"/>
                <w:b/>
                <w:bCs/>
                <w:color w:val="000000"/>
                <w:sz w:val="22"/>
                <w:szCs w:val="22"/>
                <w:lang w:val="pt-BR"/>
              </w:rPr>
            </w:pPr>
            <w:r w:rsidRPr="00F56E58">
              <w:rPr>
                <w:rFonts w:eastAsia="Calibri"/>
                <w:b/>
                <w:bCs/>
                <w:color w:val="000000"/>
                <w:sz w:val="22"/>
                <w:szCs w:val="22"/>
                <w:lang w:val="pt-BR"/>
              </w:rPr>
              <w:t>DIP. CLAUDIA ESTEFANÍA BAEZA MARTÍNEZ.</w:t>
            </w:r>
          </w:p>
          <w:p w14:paraId="78BD3043" w14:textId="77777777" w:rsidR="00A30E5F" w:rsidRPr="00F56E58" w:rsidRDefault="00A30E5F" w:rsidP="00F87F95">
            <w:pPr>
              <w:spacing w:after="0" w:line="240" w:lineRule="auto"/>
              <w:ind w:left="0" w:right="0" w:firstLine="0"/>
              <w:jc w:val="center"/>
              <w:rPr>
                <w:rFonts w:eastAsia="Calibri"/>
                <w:color w:val="000000"/>
                <w:sz w:val="22"/>
                <w:szCs w:val="22"/>
                <w:lang w:val="pt-BR"/>
              </w:rPr>
            </w:pPr>
          </w:p>
          <w:tbl>
            <w:tblPr>
              <w:tblW w:w="9090" w:type="dxa"/>
              <w:jc w:val="center"/>
              <w:tblLayout w:type="fixed"/>
              <w:tblCellMar>
                <w:left w:w="70" w:type="dxa"/>
                <w:right w:w="70" w:type="dxa"/>
              </w:tblCellMar>
              <w:tblLook w:val="04A0" w:firstRow="1" w:lastRow="0" w:firstColumn="1" w:lastColumn="0" w:noHBand="0" w:noVBand="1"/>
            </w:tblPr>
            <w:tblGrid>
              <w:gridCol w:w="4108"/>
              <w:gridCol w:w="4982"/>
            </w:tblGrid>
            <w:tr w:rsidR="00A30E5F" w:rsidRPr="00F56E58" w14:paraId="4F6A73E7" w14:textId="77777777" w:rsidTr="00F87F95">
              <w:trPr>
                <w:jc w:val="center"/>
              </w:trPr>
              <w:tc>
                <w:tcPr>
                  <w:tcW w:w="4111" w:type="dxa"/>
                </w:tcPr>
                <w:p w14:paraId="0CF179F2" w14:textId="77777777" w:rsidR="00A30E5F" w:rsidRPr="00F56E58" w:rsidRDefault="00A30E5F" w:rsidP="00F87F95">
                  <w:pPr>
                    <w:spacing w:after="0" w:line="240" w:lineRule="auto"/>
                    <w:ind w:left="0" w:right="0" w:firstLine="0"/>
                    <w:jc w:val="center"/>
                    <w:rPr>
                      <w:b/>
                      <w:color w:val="000000"/>
                      <w:sz w:val="22"/>
                      <w:szCs w:val="22"/>
                      <w:lang w:val="es-ES"/>
                    </w:rPr>
                  </w:pPr>
                  <w:r w:rsidRPr="00F56E58">
                    <w:rPr>
                      <w:b/>
                      <w:color w:val="000000"/>
                      <w:sz w:val="22"/>
                      <w:szCs w:val="22"/>
                      <w:lang w:val="es-ES"/>
                    </w:rPr>
                    <w:t>SECRETARIO</w:t>
                  </w:r>
                </w:p>
                <w:p w14:paraId="26DFF948" w14:textId="77777777" w:rsidR="00A30E5F" w:rsidRPr="00F56E58" w:rsidRDefault="00A30E5F" w:rsidP="00F87F95">
                  <w:pPr>
                    <w:spacing w:after="0" w:line="240" w:lineRule="auto"/>
                    <w:ind w:left="0" w:right="0" w:firstLine="0"/>
                    <w:jc w:val="center"/>
                    <w:rPr>
                      <w:b/>
                      <w:color w:val="000000"/>
                      <w:sz w:val="22"/>
                      <w:szCs w:val="22"/>
                      <w:lang w:val="es-ES"/>
                    </w:rPr>
                  </w:pPr>
                </w:p>
                <w:p w14:paraId="796AF3C1" w14:textId="77777777" w:rsidR="00A30E5F" w:rsidRPr="00F56E58" w:rsidRDefault="00A30E5F" w:rsidP="00F87F95">
                  <w:pPr>
                    <w:spacing w:after="0" w:line="240" w:lineRule="auto"/>
                    <w:ind w:left="0" w:right="0" w:firstLine="0"/>
                    <w:jc w:val="center"/>
                    <w:rPr>
                      <w:b/>
                      <w:color w:val="000000"/>
                      <w:sz w:val="22"/>
                      <w:szCs w:val="22"/>
                      <w:lang w:val="es-ES"/>
                    </w:rPr>
                  </w:pPr>
                </w:p>
                <w:p w14:paraId="17162096" w14:textId="3509BC3A" w:rsidR="00A30E5F" w:rsidRPr="00F56E58" w:rsidRDefault="00A30E5F" w:rsidP="00F87F95">
                  <w:pPr>
                    <w:spacing w:after="0" w:line="240" w:lineRule="auto"/>
                    <w:ind w:left="0" w:right="0" w:firstLine="0"/>
                    <w:jc w:val="center"/>
                    <w:rPr>
                      <w:b/>
                      <w:color w:val="000000"/>
                      <w:sz w:val="22"/>
                      <w:szCs w:val="22"/>
                      <w:lang w:val="es-ES"/>
                    </w:rPr>
                  </w:pPr>
                  <w:r w:rsidRPr="00F56E58">
                    <w:rPr>
                      <w:b/>
                      <w:color w:val="000000"/>
                      <w:sz w:val="22"/>
                      <w:szCs w:val="22"/>
                      <w:lang w:val="es-ES"/>
                    </w:rPr>
                    <w:t xml:space="preserve">DIP. </w:t>
                  </w:r>
                  <w:r w:rsidR="0011026D" w:rsidRPr="0011026D">
                    <w:rPr>
                      <w:b/>
                      <w:bCs/>
                      <w:color w:val="000000"/>
                      <w:sz w:val="22"/>
                      <w:szCs w:val="22"/>
                      <w:lang w:val="es-ES"/>
                    </w:rPr>
                    <w:t>RAFAEL GERARDO MONTALVO MATA</w:t>
                  </w:r>
                  <w:r w:rsidRPr="00F56E58">
                    <w:rPr>
                      <w:b/>
                      <w:color w:val="000000"/>
                      <w:sz w:val="22"/>
                      <w:szCs w:val="22"/>
                      <w:lang w:val="es-ES"/>
                    </w:rPr>
                    <w:t>.</w:t>
                  </w:r>
                </w:p>
              </w:tc>
              <w:tc>
                <w:tcPr>
                  <w:tcW w:w="4985" w:type="dxa"/>
                </w:tcPr>
                <w:p w14:paraId="46ECDC81" w14:textId="77777777" w:rsidR="00A30E5F" w:rsidRPr="00F56E58" w:rsidRDefault="00A30E5F" w:rsidP="00F87F95">
                  <w:pPr>
                    <w:spacing w:after="0" w:line="240" w:lineRule="auto"/>
                    <w:ind w:left="0" w:right="0" w:firstLine="0"/>
                    <w:jc w:val="center"/>
                    <w:rPr>
                      <w:b/>
                      <w:color w:val="000000"/>
                      <w:sz w:val="22"/>
                      <w:szCs w:val="22"/>
                      <w:lang w:val="es-ES"/>
                    </w:rPr>
                  </w:pPr>
                  <w:r w:rsidRPr="00F56E58">
                    <w:rPr>
                      <w:b/>
                      <w:color w:val="000000"/>
                      <w:sz w:val="22"/>
                      <w:szCs w:val="22"/>
                      <w:lang w:val="es-ES"/>
                    </w:rPr>
                    <w:t>SECRETARI</w:t>
                  </w:r>
                  <w:r>
                    <w:rPr>
                      <w:b/>
                      <w:color w:val="000000"/>
                      <w:sz w:val="22"/>
                      <w:szCs w:val="22"/>
                      <w:lang w:val="es-ES"/>
                    </w:rPr>
                    <w:t>O</w:t>
                  </w:r>
                </w:p>
                <w:p w14:paraId="07D41BAE" w14:textId="77777777" w:rsidR="00A30E5F" w:rsidRPr="00F56E58" w:rsidRDefault="00A30E5F" w:rsidP="00F87F95">
                  <w:pPr>
                    <w:spacing w:after="0" w:line="240" w:lineRule="auto"/>
                    <w:ind w:left="0" w:right="0" w:firstLine="0"/>
                    <w:jc w:val="center"/>
                    <w:rPr>
                      <w:b/>
                      <w:color w:val="000000"/>
                      <w:sz w:val="22"/>
                      <w:szCs w:val="22"/>
                      <w:lang w:val="es-ES"/>
                    </w:rPr>
                  </w:pPr>
                </w:p>
                <w:p w14:paraId="6F369B61" w14:textId="77777777" w:rsidR="00A30E5F" w:rsidRPr="00F56E58" w:rsidRDefault="00A30E5F" w:rsidP="00F87F95">
                  <w:pPr>
                    <w:spacing w:after="0" w:line="240" w:lineRule="auto"/>
                    <w:ind w:left="0" w:right="0" w:firstLine="0"/>
                    <w:jc w:val="center"/>
                    <w:rPr>
                      <w:b/>
                      <w:color w:val="000000"/>
                      <w:sz w:val="22"/>
                      <w:szCs w:val="22"/>
                      <w:lang w:val="es-ES"/>
                    </w:rPr>
                  </w:pPr>
                </w:p>
                <w:p w14:paraId="1CF3C8C8" w14:textId="77777777" w:rsidR="00A30E5F" w:rsidRPr="00F56E58" w:rsidRDefault="00A30E5F" w:rsidP="00F87F95">
                  <w:pPr>
                    <w:spacing w:after="0" w:line="240" w:lineRule="auto"/>
                    <w:ind w:left="0" w:right="0" w:firstLine="0"/>
                    <w:jc w:val="center"/>
                    <w:rPr>
                      <w:b/>
                      <w:color w:val="000000"/>
                      <w:sz w:val="22"/>
                      <w:szCs w:val="22"/>
                      <w:lang w:val="es-ES"/>
                    </w:rPr>
                  </w:pPr>
                  <w:r w:rsidRPr="00F56E58">
                    <w:rPr>
                      <w:b/>
                      <w:color w:val="000000"/>
                      <w:sz w:val="22"/>
                      <w:szCs w:val="22"/>
                      <w:lang w:val="es-ES"/>
                    </w:rPr>
                    <w:t>DIP. FRANCISCO ROSAS VILLAVICENCIO.</w:t>
                  </w:r>
                </w:p>
              </w:tc>
            </w:tr>
          </w:tbl>
          <w:p w14:paraId="41ED3730" w14:textId="77777777" w:rsidR="00A30E5F" w:rsidRPr="00F56E58" w:rsidRDefault="00A30E5F" w:rsidP="00F87F95">
            <w:pPr>
              <w:spacing w:after="0" w:line="240" w:lineRule="auto"/>
              <w:ind w:left="0" w:right="0" w:firstLine="0"/>
              <w:jc w:val="center"/>
              <w:rPr>
                <w:rFonts w:eastAsia="Calibri"/>
                <w:color w:val="000000"/>
                <w:sz w:val="22"/>
                <w:szCs w:val="22"/>
                <w:lang w:val="es-ES" w:eastAsia="en-US"/>
              </w:rPr>
            </w:pPr>
          </w:p>
        </w:tc>
        <w:tc>
          <w:tcPr>
            <w:tcW w:w="236" w:type="dxa"/>
          </w:tcPr>
          <w:p w14:paraId="446B1736" w14:textId="77777777" w:rsidR="00A30E5F" w:rsidRPr="00F56E58" w:rsidRDefault="00A30E5F" w:rsidP="00F87F95">
            <w:pPr>
              <w:spacing w:after="0" w:line="240" w:lineRule="auto"/>
              <w:ind w:left="0" w:right="0" w:firstLine="0"/>
              <w:jc w:val="center"/>
              <w:rPr>
                <w:rFonts w:eastAsia="Calibri"/>
                <w:color w:val="000000"/>
                <w:sz w:val="22"/>
                <w:szCs w:val="22"/>
                <w:lang w:val="es-ES" w:eastAsia="en-US"/>
              </w:rPr>
            </w:pPr>
          </w:p>
        </w:tc>
      </w:tr>
    </w:tbl>
    <w:p w14:paraId="77D5B53C" w14:textId="77777777" w:rsidR="009D23D3" w:rsidRPr="00E717D4" w:rsidRDefault="009D23D3" w:rsidP="00A30E5F">
      <w:pPr>
        <w:spacing w:beforeAutospacing="1" w:after="100" w:afterAutospacing="1" w:line="240" w:lineRule="auto"/>
        <w:ind w:left="0" w:firstLine="0"/>
      </w:pPr>
    </w:p>
    <w:sectPr w:rsidR="009D23D3" w:rsidRPr="00E717D4">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C76C7" w14:textId="77777777" w:rsidR="0033731C" w:rsidRDefault="0033731C">
      <w:pPr>
        <w:spacing w:after="0" w:line="240" w:lineRule="auto"/>
      </w:pPr>
      <w:r>
        <w:separator/>
      </w:r>
    </w:p>
  </w:endnote>
  <w:endnote w:type="continuationSeparator" w:id="0">
    <w:p w14:paraId="23D98021" w14:textId="77777777" w:rsidR="0033731C" w:rsidRDefault="0033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50CA" w14:textId="77777777" w:rsidR="00FC7F33" w:rsidRDefault="00FC7F33">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B7EA" w14:textId="77777777" w:rsidR="00FC7F33" w:rsidRDefault="00FC7F33">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Pr>
        <w:noProof/>
        <w:color w:val="000000"/>
        <w:sz w:val="21"/>
        <w:szCs w:val="21"/>
      </w:rPr>
      <w:t>35</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4906" w14:textId="77777777" w:rsidR="00FC7F33" w:rsidRDefault="00FC7F33">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4B41" w14:textId="77777777" w:rsidR="0033731C" w:rsidRDefault="0033731C">
      <w:pPr>
        <w:spacing w:after="0" w:line="240" w:lineRule="auto"/>
      </w:pPr>
      <w:r>
        <w:separator/>
      </w:r>
    </w:p>
  </w:footnote>
  <w:footnote w:type="continuationSeparator" w:id="0">
    <w:p w14:paraId="1E61FF44" w14:textId="77777777" w:rsidR="0033731C" w:rsidRDefault="00337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1DA1" w14:textId="77777777" w:rsidR="00FC7F33" w:rsidRDefault="00FC7F33">
    <w:pPr>
      <w:spacing w:after="0" w:line="244" w:lineRule="auto"/>
      <w:ind w:left="0" w:right="0" w:firstLine="0"/>
      <w:jc w:val="center"/>
    </w:pPr>
    <w:r>
      <w:rPr>
        <w:noProof/>
      </w:rPr>
      <w:drawing>
        <wp:anchor distT="0" distB="0" distL="114300" distR="114300" simplePos="0" relativeHeight="251662336" behindDoc="0" locked="0" layoutInCell="1" hidden="0" allowOverlap="1" wp14:anchorId="67A8A0D1" wp14:editId="4B2E5B80">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F2C6" w14:textId="77777777" w:rsidR="00FC7F33" w:rsidRDefault="00FC7F33">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C7914B7" wp14:editId="5C1C9ACD">
          <wp:simplePos x="0" y="0"/>
          <wp:positionH relativeFrom="margin">
            <wp:posOffset>-128372</wp:posOffset>
          </wp:positionH>
          <wp:positionV relativeFrom="paragraph">
            <wp:posOffset>185749</wp:posOffset>
          </wp:positionV>
          <wp:extent cx="936219" cy="907085"/>
          <wp:effectExtent l="0" t="0" r="0" b="7620"/>
          <wp:wrapNone/>
          <wp:docPr id="20"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506BA102" wp14:editId="4C0CB134">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036F6F38" w14:textId="77777777" w:rsidR="00FC7F33" w:rsidRPr="00973284" w:rsidRDefault="00FC7F33"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50A6D84" w14:textId="77777777" w:rsidR="00FC7F33" w:rsidRPr="006B29BD" w:rsidRDefault="00FC7F33"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5C18474E" w14:textId="77777777" w:rsidR="00FC7F33" w:rsidRPr="00973284" w:rsidRDefault="00FC7F33" w:rsidP="00973284">
                          <w:pPr>
                            <w:spacing w:after="0" w:line="240" w:lineRule="auto"/>
                            <w:ind w:left="0" w:right="0" w:firstLine="0"/>
                            <w:jc w:val="left"/>
                            <w:rPr>
                              <w:rFonts w:ascii="Times New Roman" w:eastAsia="Times New Roman" w:hAnsi="Times New Roman" w:cs="Times New Roman"/>
                              <w:lang w:val="x-none" w:eastAsia="es-ES"/>
                            </w:rPr>
                          </w:pPr>
                        </w:p>
                        <w:p w14:paraId="2A7459D2" w14:textId="77777777" w:rsidR="00FC7F33" w:rsidRDefault="00FC7F33" w:rsidP="00FD0E5D">
                          <w:pPr>
                            <w:jc w:val="center"/>
                          </w:pPr>
                        </w:p>
                        <w:p w14:paraId="4CA6A900" w14:textId="77777777" w:rsidR="00FC7F33" w:rsidRDefault="00FC7F33" w:rsidP="00FD0E5D">
                          <w:pPr>
                            <w:jc w:val="center"/>
                          </w:pPr>
                        </w:p>
                        <w:p w14:paraId="30AE4B6E" w14:textId="77777777" w:rsidR="00FC7F33" w:rsidRDefault="00FC7F33" w:rsidP="00FD0E5D">
                          <w:pPr>
                            <w:jc w:val="center"/>
                          </w:pPr>
                        </w:p>
                        <w:p w14:paraId="29907A0D" w14:textId="77777777" w:rsidR="00FC7F33" w:rsidRDefault="00FC7F33" w:rsidP="00FD0E5D">
                          <w:pPr>
                            <w:jc w:val="center"/>
                          </w:pPr>
                        </w:p>
                        <w:p w14:paraId="26A71C51" w14:textId="77777777" w:rsidR="00FC7F33" w:rsidRDefault="00FC7F33" w:rsidP="00FD0E5D">
                          <w:pPr>
                            <w:jc w:val="center"/>
                          </w:pPr>
                        </w:p>
                        <w:p w14:paraId="73F60FDC" w14:textId="77777777" w:rsidR="00FC7F33" w:rsidRDefault="00FC7F33" w:rsidP="00FD0E5D">
                          <w:pPr>
                            <w:jc w:val="center"/>
                          </w:pPr>
                        </w:p>
                        <w:p w14:paraId="41CB7337" w14:textId="77777777" w:rsidR="00FC7F33" w:rsidRDefault="00FC7F33" w:rsidP="00FD0E5D">
                          <w:pPr>
                            <w:jc w:val="center"/>
                          </w:pPr>
                        </w:p>
                        <w:p w14:paraId="350FEE68" w14:textId="77777777" w:rsidR="00FC7F33" w:rsidRDefault="00FC7F33" w:rsidP="00FD0E5D">
                          <w:pPr>
                            <w:jc w:val="center"/>
                          </w:pPr>
                        </w:p>
                        <w:p w14:paraId="3F39D510" w14:textId="77777777" w:rsidR="00FC7F33" w:rsidRDefault="00FC7F33" w:rsidP="00FD0E5D">
                          <w:pPr>
                            <w:jc w:val="center"/>
                          </w:pPr>
                        </w:p>
                        <w:p w14:paraId="28AF9304" w14:textId="77777777" w:rsidR="00FC7F33" w:rsidRDefault="00FC7F33" w:rsidP="00FD0E5D">
                          <w:pPr>
                            <w:jc w:val="center"/>
                          </w:pPr>
                        </w:p>
                        <w:p w14:paraId="72A7CFE0" w14:textId="77777777" w:rsidR="00FC7F33" w:rsidRDefault="00FC7F33" w:rsidP="00FD0E5D">
                          <w:pPr>
                            <w:jc w:val="center"/>
                          </w:pPr>
                        </w:p>
                        <w:p w14:paraId="2ADEB2E5" w14:textId="77777777" w:rsidR="00FC7F33" w:rsidRDefault="00FC7F33" w:rsidP="00FD0E5D">
                          <w:pPr>
                            <w:jc w:val="center"/>
                          </w:pPr>
                        </w:p>
                        <w:p w14:paraId="3C81D209" w14:textId="77777777" w:rsidR="00FC7F33" w:rsidRDefault="00FC7F33" w:rsidP="00FD0E5D">
                          <w:pPr>
                            <w:jc w:val="center"/>
                          </w:pPr>
                        </w:p>
                        <w:p w14:paraId="5B636AC0" w14:textId="77777777" w:rsidR="00FC7F33" w:rsidRDefault="00FC7F33" w:rsidP="00FD0E5D">
                          <w:pPr>
                            <w:jc w:val="center"/>
                          </w:pPr>
                        </w:p>
                        <w:p w14:paraId="10032C88" w14:textId="77777777" w:rsidR="00FC7F33" w:rsidRDefault="00FC7F33" w:rsidP="00FD0E5D">
                          <w:pPr>
                            <w:jc w:val="center"/>
                          </w:pPr>
                        </w:p>
                        <w:p w14:paraId="64D01CA5" w14:textId="77777777" w:rsidR="00FC7F33" w:rsidRDefault="00FC7F33"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06BA102"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" stroked="f">
              <v:textbox>
                <w:txbxContent>
                  <w:p w14:paraId="036F6F38" w14:textId="77777777" w:rsidR="00FC7F33" w:rsidRPr="00973284" w:rsidRDefault="00FC7F33"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50A6D84" w14:textId="77777777" w:rsidR="00FC7F33" w:rsidRPr="006B29BD" w:rsidRDefault="00FC7F33"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5C18474E" w14:textId="77777777" w:rsidR="00FC7F33" w:rsidRPr="00973284" w:rsidRDefault="00FC7F33" w:rsidP="00973284">
                    <w:pPr>
                      <w:spacing w:after="0" w:line="240" w:lineRule="auto"/>
                      <w:ind w:left="0" w:right="0" w:firstLine="0"/>
                      <w:jc w:val="left"/>
                      <w:rPr>
                        <w:rFonts w:ascii="Times New Roman" w:eastAsia="Times New Roman" w:hAnsi="Times New Roman" w:cs="Times New Roman"/>
                        <w:lang w:val="x-none" w:eastAsia="es-ES"/>
                      </w:rPr>
                    </w:pPr>
                  </w:p>
                  <w:p w14:paraId="2A7459D2" w14:textId="77777777" w:rsidR="00FC7F33" w:rsidRDefault="00FC7F33" w:rsidP="00FD0E5D">
                    <w:pPr>
                      <w:jc w:val="center"/>
                    </w:pPr>
                  </w:p>
                  <w:p w14:paraId="4CA6A900" w14:textId="77777777" w:rsidR="00FC7F33" w:rsidRDefault="00FC7F33" w:rsidP="00FD0E5D">
                    <w:pPr>
                      <w:jc w:val="center"/>
                    </w:pPr>
                  </w:p>
                  <w:p w14:paraId="30AE4B6E" w14:textId="77777777" w:rsidR="00FC7F33" w:rsidRDefault="00FC7F33" w:rsidP="00FD0E5D">
                    <w:pPr>
                      <w:jc w:val="center"/>
                    </w:pPr>
                  </w:p>
                  <w:p w14:paraId="29907A0D" w14:textId="77777777" w:rsidR="00FC7F33" w:rsidRDefault="00FC7F33" w:rsidP="00FD0E5D">
                    <w:pPr>
                      <w:jc w:val="center"/>
                    </w:pPr>
                  </w:p>
                  <w:p w14:paraId="26A71C51" w14:textId="77777777" w:rsidR="00FC7F33" w:rsidRDefault="00FC7F33" w:rsidP="00FD0E5D">
                    <w:pPr>
                      <w:jc w:val="center"/>
                    </w:pPr>
                  </w:p>
                  <w:p w14:paraId="73F60FDC" w14:textId="77777777" w:rsidR="00FC7F33" w:rsidRDefault="00FC7F33" w:rsidP="00FD0E5D">
                    <w:pPr>
                      <w:jc w:val="center"/>
                    </w:pPr>
                  </w:p>
                  <w:p w14:paraId="41CB7337" w14:textId="77777777" w:rsidR="00FC7F33" w:rsidRDefault="00FC7F33" w:rsidP="00FD0E5D">
                    <w:pPr>
                      <w:jc w:val="center"/>
                    </w:pPr>
                  </w:p>
                  <w:p w14:paraId="350FEE68" w14:textId="77777777" w:rsidR="00FC7F33" w:rsidRDefault="00FC7F33" w:rsidP="00FD0E5D">
                    <w:pPr>
                      <w:jc w:val="center"/>
                    </w:pPr>
                  </w:p>
                  <w:p w14:paraId="3F39D510" w14:textId="77777777" w:rsidR="00FC7F33" w:rsidRDefault="00FC7F33" w:rsidP="00FD0E5D">
                    <w:pPr>
                      <w:jc w:val="center"/>
                    </w:pPr>
                  </w:p>
                  <w:p w14:paraId="28AF9304" w14:textId="77777777" w:rsidR="00FC7F33" w:rsidRDefault="00FC7F33" w:rsidP="00FD0E5D">
                    <w:pPr>
                      <w:jc w:val="center"/>
                    </w:pPr>
                  </w:p>
                  <w:p w14:paraId="72A7CFE0" w14:textId="77777777" w:rsidR="00FC7F33" w:rsidRDefault="00FC7F33" w:rsidP="00FD0E5D">
                    <w:pPr>
                      <w:jc w:val="center"/>
                    </w:pPr>
                  </w:p>
                  <w:p w14:paraId="2ADEB2E5" w14:textId="77777777" w:rsidR="00FC7F33" w:rsidRDefault="00FC7F33" w:rsidP="00FD0E5D">
                    <w:pPr>
                      <w:jc w:val="center"/>
                    </w:pPr>
                  </w:p>
                  <w:p w14:paraId="3C81D209" w14:textId="77777777" w:rsidR="00FC7F33" w:rsidRDefault="00FC7F33" w:rsidP="00FD0E5D">
                    <w:pPr>
                      <w:jc w:val="center"/>
                    </w:pPr>
                  </w:p>
                  <w:p w14:paraId="5B636AC0" w14:textId="77777777" w:rsidR="00FC7F33" w:rsidRDefault="00FC7F33" w:rsidP="00FD0E5D">
                    <w:pPr>
                      <w:jc w:val="center"/>
                    </w:pPr>
                  </w:p>
                  <w:p w14:paraId="10032C88" w14:textId="77777777" w:rsidR="00FC7F33" w:rsidRDefault="00FC7F33" w:rsidP="00FD0E5D">
                    <w:pPr>
                      <w:jc w:val="center"/>
                    </w:pPr>
                  </w:p>
                  <w:p w14:paraId="64D01CA5" w14:textId="77777777" w:rsidR="00FC7F33" w:rsidRDefault="00FC7F33"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27A26355" w14:textId="77777777" w:rsidR="00FC7F33" w:rsidRDefault="00FC7F33">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1BC97FB5" w14:textId="77777777" w:rsidR="00FC7F33" w:rsidRDefault="00FC7F33">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1DF6EBD0" wp14:editId="24C14ED3">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3D759927" w14:textId="77777777" w:rsidR="00FC7F33" w:rsidRPr="00381914" w:rsidRDefault="00FC7F33"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3814FD9" w14:textId="77777777" w:rsidR="00FC7F33" w:rsidRPr="00381914" w:rsidRDefault="00FC7F33"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6EBD0"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3D759927" w14:textId="77777777" w:rsidR="00FC7F33" w:rsidRPr="00381914" w:rsidRDefault="00FC7F33"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3814FD9" w14:textId="77777777" w:rsidR="00FC7F33" w:rsidRPr="00381914" w:rsidRDefault="00FC7F33"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0254" w14:textId="77777777" w:rsidR="00FC7F33" w:rsidRDefault="00FC7F33">
    <w:pPr>
      <w:spacing w:after="0" w:line="244" w:lineRule="auto"/>
      <w:ind w:left="0" w:right="0" w:firstLine="0"/>
      <w:jc w:val="center"/>
    </w:pPr>
    <w:r>
      <w:rPr>
        <w:noProof/>
      </w:rPr>
      <w:drawing>
        <wp:anchor distT="0" distB="0" distL="114300" distR="114300" simplePos="0" relativeHeight="251661312" behindDoc="0" locked="0" layoutInCell="1" hidden="0" allowOverlap="1" wp14:anchorId="26F9BA56" wp14:editId="556E4C3C">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C74FE1"/>
    <w:multiLevelType w:val="hybridMultilevel"/>
    <w:tmpl w:val="4E14D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B0681F"/>
    <w:multiLevelType w:val="hybridMultilevel"/>
    <w:tmpl w:val="9B70B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6562F0"/>
    <w:multiLevelType w:val="hybridMultilevel"/>
    <w:tmpl w:val="A4F240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FE3FDE"/>
    <w:multiLevelType w:val="hybridMultilevel"/>
    <w:tmpl w:val="9280D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5C796E"/>
    <w:multiLevelType w:val="hybridMultilevel"/>
    <w:tmpl w:val="10ACD2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FB7EFD"/>
    <w:multiLevelType w:val="hybridMultilevel"/>
    <w:tmpl w:val="EBF600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304FB6"/>
    <w:multiLevelType w:val="hybridMultilevel"/>
    <w:tmpl w:val="7FF6A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F6080C"/>
    <w:multiLevelType w:val="hybridMultilevel"/>
    <w:tmpl w:val="B7CA531C"/>
    <w:lvl w:ilvl="0" w:tplc="080A0001">
      <w:start w:val="1"/>
      <w:numFmt w:val="bullet"/>
      <w:lvlText w:val=""/>
      <w:lvlJc w:val="left"/>
      <w:pPr>
        <w:ind w:left="1415" w:hanging="360"/>
      </w:pPr>
      <w:rPr>
        <w:rFonts w:ascii="Symbol" w:hAnsi="Symbol" w:hint="default"/>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1" w15:restartNumberingAfterBreak="0">
    <w:nsid w:val="562769D8"/>
    <w:multiLevelType w:val="hybridMultilevel"/>
    <w:tmpl w:val="9C8AF4D4"/>
    <w:lvl w:ilvl="0" w:tplc="080A0001">
      <w:start w:val="1"/>
      <w:numFmt w:val="bullet"/>
      <w:lvlText w:val=""/>
      <w:lvlJc w:val="left"/>
      <w:pPr>
        <w:ind w:left="1156" w:hanging="360"/>
      </w:pPr>
      <w:rPr>
        <w:rFonts w:ascii="Symbol" w:hAnsi="Symbol" w:hint="default"/>
      </w:rPr>
    </w:lvl>
    <w:lvl w:ilvl="1" w:tplc="080A0003" w:tentative="1">
      <w:start w:val="1"/>
      <w:numFmt w:val="bullet"/>
      <w:lvlText w:val="o"/>
      <w:lvlJc w:val="left"/>
      <w:pPr>
        <w:ind w:left="1876" w:hanging="360"/>
      </w:pPr>
      <w:rPr>
        <w:rFonts w:ascii="Courier New" w:hAnsi="Courier New" w:cs="Courier New" w:hint="default"/>
      </w:rPr>
    </w:lvl>
    <w:lvl w:ilvl="2" w:tplc="080A0005" w:tentative="1">
      <w:start w:val="1"/>
      <w:numFmt w:val="bullet"/>
      <w:lvlText w:val=""/>
      <w:lvlJc w:val="left"/>
      <w:pPr>
        <w:ind w:left="2596" w:hanging="360"/>
      </w:pPr>
      <w:rPr>
        <w:rFonts w:ascii="Wingdings" w:hAnsi="Wingdings" w:hint="default"/>
      </w:rPr>
    </w:lvl>
    <w:lvl w:ilvl="3" w:tplc="080A0001" w:tentative="1">
      <w:start w:val="1"/>
      <w:numFmt w:val="bullet"/>
      <w:lvlText w:val=""/>
      <w:lvlJc w:val="left"/>
      <w:pPr>
        <w:ind w:left="3316" w:hanging="360"/>
      </w:pPr>
      <w:rPr>
        <w:rFonts w:ascii="Symbol" w:hAnsi="Symbol" w:hint="default"/>
      </w:rPr>
    </w:lvl>
    <w:lvl w:ilvl="4" w:tplc="080A0003" w:tentative="1">
      <w:start w:val="1"/>
      <w:numFmt w:val="bullet"/>
      <w:lvlText w:val="o"/>
      <w:lvlJc w:val="left"/>
      <w:pPr>
        <w:ind w:left="4036" w:hanging="360"/>
      </w:pPr>
      <w:rPr>
        <w:rFonts w:ascii="Courier New" w:hAnsi="Courier New" w:cs="Courier New" w:hint="default"/>
      </w:rPr>
    </w:lvl>
    <w:lvl w:ilvl="5" w:tplc="080A0005" w:tentative="1">
      <w:start w:val="1"/>
      <w:numFmt w:val="bullet"/>
      <w:lvlText w:val=""/>
      <w:lvlJc w:val="left"/>
      <w:pPr>
        <w:ind w:left="4756" w:hanging="360"/>
      </w:pPr>
      <w:rPr>
        <w:rFonts w:ascii="Wingdings" w:hAnsi="Wingdings" w:hint="default"/>
      </w:rPr>
    </w:lvl>
    <w:lvl w:ilvl="6" w:tplc="080A0001" w:tentative="1">
      <w:start w:val="1"/>
      <w:numFmt w:val="bullet"/>
      <w:lvlText w:val=""/>
      <w:lvlJc w:val="left"/>
      <w:pPr>
        <w:ind w:left="5476" w:hanging="360"/>
      </w:pPr>
      <w:rPr>
        <w:rFonts w:ascii="Symbol" w:hAnsi="Symbol" w:hint="default"/>
      </w:rPr>
    </w:lvl>
    <w:lvl w:ilvl="7" w:tplc="080A0003" w:tentative="1">
      <w:start w:val="1"/>
      <w:numFmt w:val="bullet"/>
      <w:lvlText w:val="o"/>
      <w:lvlJc w:val="left"/>
      <w:pPr>
        <w:ind w:left="6196" w:hanging="360"/>
      </w:pPr>
      <w:rPr>
        <w:rFonts w:ascii="Courier New" w:hAnsi="Courier New" w:cs="Courier New" w:hint="default"/>
      </w:rPr>
    </w:lvl>
    <w:lvl w:ilvl="8" w:tplc="080A0005" w:tentative="1">
      <w:start w:val="1"/>
      <w:numFmt w:val="bullet"/>
      <w:lvlText w:val=""/>
      <w:lvlJc w:val="left"/>
      <w:pPr>
        <w:ind w:left="6916" w:hanging="360"/>
      </w:pPr>
      <w:rPr>
        <w:rFonts w:ascii="Wingdings" w:hAnsi="Wingdings" w:hint="default"/>
      </w:rPr>
    </w:lvl>
  </w:abstractNum>
  <w:abstractNum w:abstractNumId="12"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4A2B6F"/>
    <w:multiLevelType w:val="hybridMultilevel"/>
    <w:tmpl w:val="7DE082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7A0CD4"/>
    <w:multiLevelType w:val="hybridMultilevel"/>
    <w:tmpl w:val="8B025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074772"/>
    <w:multiLevelType w:val="hybridMultilevel"/>
    <w:tmpl w:val="9F9CA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651A67"/>
    <w:multiLevelType w:val="hybridMultilevel"/>
    <w:tmpl w:val="3D7417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7208CE"/>
    <w:multiLevelType w:val="hybridMultilevel"/>
    <w:tmpl w:val="13CE2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3671653">
    <w:abstractNumId w:val="0"/>
  </w:num>
  <w:num w:numId="2" w16cid:durableId="1336154548">
    <w:abstractNumId w:val="18"/>
  </w:num>
  <w:num w:numId="3" w16cid:durableId="2139250856">
    <w:abstractNumId w:val="2"/>
  </w:num>
  <w:num w:numId="4" w16cid:durableId="635061835">
    <w:abstractNumId w:val="8"/>
  </w:num>
  <w:num w:numId="5" w16cid:durableId="788402391">
    <w:abstractNumId w:val="14"/>
  </w:num>
  <w:num w:numId="6" w16cid:durableId="293877698">
    <w:abstractNumId w:val="12"/>
  </w:num>
  <w:num w:numId="7" w16cid:durableId="1793740722">
    <w:abstractNumId w:val="16"/>
  </w:num>
  <w:num w:numId="8" w16cid:durableId="1341392840">
    <w:abstractNumId w:val="1"/>
  </w:num>
  <w:num w:numId="9" w16cid:durableId="1685815170">
    <w:abstractNumId w:val="5"/>
  </w:num>
  <w:num w:numId="10" w16cid:durableId="1859344284">
    <w:abstractNumId w:val="15"/>
  </w:num>
  <w:num w:numId="11" w16cid:durableId="1295526361">
    <w:abstractNumId w:val="19"/>
  </w:num>
  <w:num w:numId="12" w16cid:durableId="217907285">
    <w:abstractNumId w:val="17"/>
  </w:num>
  <w:num w:numId="13" w16cid:durableId="179322368">
    <w:abstractNumId w:val="13"/>
  </w:num>
  <w:num w:numId="14" w16cid:durableId="2097511569">
    <w:abstractNumId w:val="9"/>
  </w:num>
  <w:num w:numId="15" w16cid:durableId="1904173895">
    <w:abstractNumId w:val="6"/>
  </w:num>
  <w:num w:numId="16" w16cid:durableId="1140540075">
    <w:abstractNumId w:val="4"/>
  </w:num>
  <w:num w:numId="17" w16cid:durableId="753747163">
    <w:abstractNumId w:val="7"/>
  </w:num>
  <w:num w:numId="18" w16cid:durableId="1067456588">
    <w:abstractNumId w:val="11"/>
  </w:num>
  <w:num w:numId="19" w16cid:durableId="564071348">
    <w:abstractNumId w:val="3"/>
  </w:num>
  <w:num w:numId="20" w16cid:durableId="1233078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0282B"/>
    <w:rsid w:val="00003226"/>
    <w:rsid w:val="00004F11"/>
    <w:rsid w:val="0001066B"/>
    <w:rsid w:val="00010A79"/>
    <w:rsid w:val="00011CB1"/>
    <w:rsid w:val="000137CA"/>
    <w:rsid w:val="00015816"/>
    <w:rsid w:val="00016084"/>
    <w:rsid w:val="0002179E"/>
    <w:rsid w:val="00021E84"/>
    <w:rsid w:val="000257B0"/>
    <w:rsid w:val="0002599B"/>
    <w:rsid w:val="00026CD5"/>
    <w:rsid w:val="00027A85"/>
    <w:rsid w:val="00027AEC"/>
    <w:rsid w:val="00027BD3"/>
    <w:rsid w:val="00030276"/>
    <w:rsid w:val="00035233"/>
    <w:rsid w:val="000377E4"/>
    <w:rsid w:val="000400B5"/>
    <w:rsid w:val="00042A5C"/>
    <w:rsid w:val="00042B5C"/>
    <w:rsid w:val="0004518B"/>
    <w:rsid w:val="000456B0"/>
    <w:rsid w:val="0004597A"/>
    <w:rsid w:val="00047ADB"/>
    <w:rsid w:val="00047BA2"/>
    <w:rsid w:val="00050C2C"/>
    <w:rsid w:val="00053880"/>
    <w:rsid w:val="00054D30"/>
    <w:rsid w:val="00054E51"/>
    <w:rsid w:val="00055154"/>
    <w:rsid w:val="00056219"/>
    <w:rsid w:val="0005678D"/>
    <w:rsid w:val="00060722"/>
    <w:rsid w:val="00062309"/>
    <w:rsid w:val="00062BD3"/>
    <w:rsid w:val="0006390C"/>
    <w:rsid w:val="000662B5"/>
    <w:rsid w:val="00070850"/>
    <w:rsid w:val="00071300"/>
    <w:rsid w:val="000722BF"/>
    <w:rsid w:val="00072CA9"/>
    <w:rsid w:val="00073BFD"/>
    <w:rsid w:val="00074FBC"/>
    <w:rsid w:val="00075753"/>
    <w:rsid w:val="00075BE0"/>
    <w:rsid w:val="00075F8B"/>
    <w:rsid w:val="00076F1B"/>
    <w:rsid w:val="00080CB2"/>
    <w:rsid w:val="00081D4D"/>
    <w:rsid w:val="00082FF5"/>
    <w:rsid w:val="000879EE"/>
    <w:rsid w:val="00091E91"/>
    <w:rsid w:val="0009427C"/>
    <w:rsid w:val="00094B97"/>
    <w:rsid w:val="00095905"/>
    <w:rsid w:val="000959DF"/>
    <w:rsid w:val="00095B82"/>
    <w:rsid w:val="000A13B0"/>
    <w:rsid w:val="000A7335"/>
    <w:rsid w:val="000A7B8B"/>
    <w:rsid w:val="000B01DB"/>
    <w:rsid w:val="000B0867"/>
    <w:rsid w:val="000B0A22"/>
    <w:rsid w:val="000B14AC"/>
    <w:rsid w:val="000B1AAA"/>
    <w:rsid w:val="000B1B5A"/>
    <w:rsid w:val="000B25DC"/>
    <w:rsid w:val="000B28BA"/>
    <w:rsid w:val="000B5C4F"/>
    <w:rsid w:val="000B6EFE"/>
    <w:rsid w:val="000B6F50"/>
    <w:rsid w:val="000C5715"/>
    <w:rsid w:val="000C6A57"/>
    <w:rsid w:val="000C719A"/>
    <w:rsid w:val="000D0AC8"/>
    <w:rsid w:val="000D322F"/>
    <w:rsid w:val="000D378A"/>
    <w:rsid w:val="000D3982"/>
    <w:rsid w:val="000D408D"/>
    <w:rsid w:val="000D4339"/>
    <w:rsid w:val="000D476C"/>
    <w:rsid w:val="000D4B9F"/>
    <w:rsid w:val="000D4BCB"/>
    <w:rsid w:val="000D51C5"/>
    <w:rsid w:val="000D538E"/>
    <w:rsid w:val="000D5AF2"/>
    <w:rsid w:val="000D6C3F"/>
    <w:rsid w:val="000E119C"/>
    <w:rsid w:val="000E125F"/>
    <w:rsid w:val="000E1513"/>
    <w:rsid w:val="000E2004"/>
    <w:rsid w:val="000E24FF"/>
    <w:rsid w:val="000E2B87"/>
    <w:rsid w:val="000E2DD1"/>
    <w:rsid w:val="000E39FA"/>
    <w:rsid w:val="000F0816"/>
    <w:rsid w:val="000F0E80"/>
    <w:rsid w:val="000F255E"/>
    <w:rsid w:val="000F427E"/>
    <w:rsid w:val="000F44A2"/>
    <w:rsid w:val="000F53B1"/>
    <w:rsid w:val="000F5956"/>
    <w:rsid w:val="001003CD"/>
    <w:rsid w:val="001032E9"/>
    <w:rsid w:val="001037F5"/>
    <w:rsid w:val="00103A70"/>
    <w:rsid w:val="00105FEB"/>
    <w:rsid w:val="00106067"/>
    <w:rsid w:val="001065F0"/>
    <w:rsid w:val="00106663"/>
    <w:rsid w:val="00107CC9"/>
    <w:rsid w:val="0011026D"/>
    <w:rsid w:val="00110A01"/>
    <w:rsid w:val="00110FAF"/>
    <w:rsid w:val="0011100D"/>
    <w:rsid w:val="00112D09"/>
    <w:rsid w:val="00113A28"/>
    <w:rsid w:val="00114C32"/>
    <w:rsid w:val="001161B2"/>
    <w:rsid w:val="001165EA"/>
    <w:rsid w:val="001166C9"/>
    <w:rsid w:val="00117C25"/>
    <w:rsid w:val="00121064"/>
    <w:rsid w:val="0012398A"/>
    <w:rsid w:val="00123F88"/>
    <w:rsid w:val="00125A84"/>
    <w:rsid w:val="00127C1E"/>
    <w:rsid w:val="0013027B"/>
    <w:rsid w:val="001317BE"/>
    <w:rsid w:val="00131896"/>
    <w:rsid w:val="001326A5"/>
    <w:rsid w:val="00133467"/>
    <w:rsid w:val="001349BC"/>
    <w:rsid w:val="00135236"/>
    <w:rsid w:val="00137A7D"/>
    <w:rsid w:val="00140082"/>
    <w:rsid w:val="00140F56"/>
    <w:rsid w:val="00141611"/>
    <w:rsid w:val="0014227A"/>
    <w:rsid w:val="0014232E"/>
    <w:rsid w:val="001426F2"/>
    <w:rsid w:val="00145887"/>
    <w:rsid w:val="00145FD3"/>
    <w:rsid w:val="001462D4"/>
    <w:rsid w:val="0014750F"/>
    <w:rsid w:val="001521F4"/>
    <w:rsid w:val="0015224A"/>
    <w:rsid w:val="001536F7"/>
    <w:rsid w:val="00153898"/>
    <w:rsid w:val="00157D2C"/>
    <w:rsid w:val="001604B6"/>
    <w:rsid w:val="001618E0"/>
    <w:rsid w:val="00161D67"/>
    <w:rsid w:val="00163A2F"/>
    <w:rsid w:val="0016538B"/>
    <w:rsid w:val="0016685D"/>
    <w:rsid w:val="00167C92"/>
    <w:rsid w:val="00167D97"/>
    <w:rsid w:val="001700D0"/>
    <w:rsid w:val="00170394"/>
    <w:rsid w:val="0017212B"/>
    <w:rsid w:val="00174538"/>
    <w:rsid w:val="001748F8"/>
    <w:rsid w:val="0018203D"/>
    <w:rsid w:val="0018219D"/>
    <w:rsid w:val="0018275D"/>
    <w:rsid w:val="00182BD9"/>
    <w:rsid w:val="00183B79"/>
    <w:rsid w:val="00184B51"/>
    <w:rsid w:val="0018630D"/>
    <w:rsid w:val="00187292"/>
    <w:rsid w:val="0018788D"/>
    <w:rsid w:val="00190FE5"/>
    <w:rsid w:val="0019190A"/>
    <w:rsid w:val="00193D37"/>
    <w:rsid w:val="00195239"/>
    <w:rsid w:val="00195D31"/>
    <w:rsid w:val="001966F0"/>
    <w:rsid w:val="00197426"/>
    <w:rsid w:val="001A13CF"/>
    <w:rsid w:val="001A60E1"/>
    <w:rsid w:val="001A6EB9"/>
    <w:rsid w:val="001A6F41"/>
    <w:rsid w:val="001A7D87"/>
    <w:rsid w:val="001B2215"/>
    <w:rsid w:val="001B23DF"/>
    <w:rsid w:val="001B2BC0"/>
    <w:rsid w:val="001B3E4A"/>
    <w:rsid w:val="001B733D"/>
    <w:rsid w:val="001C1858"/>
    <w:rsid w:val="001C37FB"/>
    <w:rsid w:val="001C54AB"/>
    <w:rsid w:val="001C7BB8"/>
    <w:rsid w:val="001D6C0E"/>
    <w:rsid w:val="001E083F"/>
    <w:rsid w:val="001E0E28"/>
    <w:rsid w:val="001E30B2"/>
    <w:rsid w:val="001E428D"/>
    <w:rsid w:val="001E5697"/>
    <w:rsid w:val="001E76D0"/>
    <w:rsid w:val="001F0AD9"/>
    <w:rsid w:val="001F133F"/>
    <w:rsid w:val="001F1968"/>
    <w:rsid w:val="001F2DA4"/>
    <w:rsid w:val="001F3593"/>
    <w:rsid w:val="001F54C3"/>
    <w:rsid w:val="001F5DC7"/>
    <w:rsid w:val="001F7AAD"/>
    <w:rsid w:val="002010A7"/>
    <w:rsid w:val="002028D2"/>
    <w:rsid w:val="00203AE1"/>
    <w:rsid w:val="00204081"/>
    <w:rsid w:val="0020705D"/>
    <w:rsid w:val="00207CBE"/>
    <w:rsid w:val="00207DC5"/>
    <w:rsid w:val="00207F7E"/>
    <w:rsid w:val="00210510"/>
    <w:rsid w:val="002110CF"/>
    <w:rsid w:val="00213678"/>
    <w:rsid w:val="00213AD8"/>
    <w:rsid w:val="00215440"/>
    <w:rsid w:val="00216628"/>
    <w:rsid w:val="0022062F"/>
    <w:rsid w:val="00222511"/>
    <w:rsid w:val="002225C4"/>
    <w:rsid w:val="0022387D"/>
    <w:rsid w:val="002256EF"/>
    <w:rsid w:val="00225A9A"/>
    <w:rsid w:val="00227D24"/>
    <w:rsid w:val="002319F4"/>
    <w:rsid w:val="00232B7D"/>
    <w:rsid w:val="00232DA5"/>
    <w:rsid w:val="002334EB"/>
    <w:rsid w:val="0023729C"/>
    <w:rsid w:val="00240B9D"/>
    <w:rsid w:val="00241A6A"/>
    <w:rsid w:val="00241AA5"/>
    <w:rsid w:val="00242A79"/>
    <w:rsid w:val="002447AA"/>
    <w:rsid w:val="002448F4"/>
    <w:rsid w:val="002503E4"/>
    <w:rsid w:val="00250EA3"/>
    <w:rsid w:val="0025360B"/>
    <w:rsid w:val="002536DC"/>
    <w:rsid w:val="00253C70"/>
    <w:rsid w:val="00255C88"/>
    <w:rsid w:val="0025752E"/>
    <w:rsid w:val="00261F6A"/>
    <w:rsid w:val="00265801"/>
    <w:rsid w:val="00266188"/>
    <w:rsid w:val="0026724D"/>
    <w:rsid w:val="00267B72"/>
    <w:rsid w:val="00270D83"/>
    <w:rsid w:val="0027210A"/>
    <w:rsid w:val="00274689"/>
    <w:rsid w:val="00274959"/>
    <w:rsid w:val="00275CC1"/>
    <w:rsid w:val="00275F65"/>
    <w:rsid w:val="00277859"/>
    <w:rsid w:val="002805DB"/>
    <w:rsid w:val="00280B4E"/>
    <w:rsid w:val="00281499"/>
    <w:rsid w:val="002823EF"/>
    <w:rsid w:val="0028378B"/>
    <w:rsid w:val="00284BE8"/>
    <w:rsid w:val="00285A6D"/>
    <w:rsid w:val="002864C5"/>
    <w:rsid w:val="0028681E"/>
    <w:rsid w:val="00293100"/>
    <w:rsid w:val="002A1B01"/>
    <w:rsid w:val="002A2234"/>
    <w:rsid w:val="002A22B6"/>
    <w:rsid w:val="002A2B98"/>
    <w:rsid w:val="002A320C"/>
    <w:rsid w:val="002A33D9"/>
    <w:rsid w:val="002A342D"/>
    <w:rsid w:val="002A3990"/>
    <w:rsid w:val="002A3EAE"/>
    <w:rsid w:val="002A566C"/>
    <w:rsid w:val="002A5871"/>
    <w:rsid w:val="002B2A5C"/>
    <w:rsid w:val="002B43B8"/>
    <w:rsid w:val="002B4B37"/>
    <w:rsid w:val="002B6C87"/>
    <w:rsid w:val="002B737C"/>
    <w:rsid w:val="002C26CE"/>
    <w:rsid w:val="002C2B77"/>
    <w:rsid w:val="002C548C"/>
    <w:rsid w:val="002C66B3"/>
    <w:rsid w:val="002C67F9"/>
    <w:rsid w:val="002C724B"/>
    <w:rsid w:val="002D02F8"/>
    <w:rsid w:val="002D0EF7"/>
    <w:rsid w:val="002D217D"/>
    <w:rsid w:val="002D2469"/>
    <w:rsid w:val="002D2BC1"/>
    <w:rsid w:val="002D53E9"/>
    <w:rsid w:val="002D7664"/>
    <w:rsid w:val="002E0485"/>
    <w:rsid w:val="002E0A37"/>
    <w:rsid w:val="002E0C03"/>
    <w:rsid w:val="002E1BE8"/>
    <w:rsid w:val="002E310B"/>
    <w:rsid w:val="002E3841"/>
    <w:rsid w:val="002E468D"/>
    <w:rsid w:val="002F0CEC"/>
    <w:rsid w:val="002F1E4D"/>
    <w:rsid w:val="002F234D"/>
    <w:rsid w:val="002F25BF"/>
    <w:rsid w:val="002F26E3"/>
    <w:rsid w:val="002F294E"/>
    <w:rsid w:val="002F3EEB"/>
    <w:rsid w:val="002F60B0"/>
    <w:rsid w:val="002F78BD"/>
    <w:rsid w:val="002F7AC0"/>
    <w:rsid w:val="002F7BB6"/>
    <w:rsid w:val="00303C6B"/>
    <w:rsid w:val="003053DC"/>
    <w:rsid w:val="0030551A"/>
    <w:rsid w:val="0030674F"/>
    <w:rsid w:val="00310D7D"/>
    <w:rsid w:val="003113CB"/>
    <w:rsid w:val="003121CC"/>
    <w:rsid w:val="003125D9"/>
    <w:rsid w:val="00312AFE"/>
    <w:rsid w:val="0031387A"/>
    <w:rsid w:val="003149A3"/>
    <w:rsid w:val="00316585"/>
    <w:rsid w:val="00316735"/>
    <w:rsid w:val="003168EF"/>
    <w:rsid w:val="0032323E"/>
    <w:rsid w:val="0032391E"/>
    <w:rsid w:val="00323E83"/>
    <w:rsid w:val="0032513F"/>
    <w:rsid w:val="00325A52"/>
    <w:rsid w:val="00327B2E"/>
    <w:rsid w:val="00330EBD"/>
    <w:rsid w:val="003319DF"/>
    <w:rsid w:val="00334583"/>
    <w:rsid w:val="0033487D"/>
    <w:rsid w:val="00335E66"/>
    <w:rsid w:val="0033708E"/>
    <w:rsid w:val="0033731C"/>
    <w:rsid w:val="003401CD"/>
    <w:rsid w:val="00340B3D"/>
    <w:rsid w:val="00341E1D"/>
    <w:rsid w:val="00344353"/>
    <w:rsid w:val="003448A0"/>
    <w:rsid w:val="00346260"/>
    <w:rsid w:val="00346A22"/>
    <w:rsid w:val="003525DA"/>
    <w:rsid w:val="0035345E"/>
    <w:rsid w:val="00353A3F"/>
    <w:rsid w:val="003604AC"/>
    <w:rsid w:val="00361298"/>
    <w:rsid w:val="0036137B"/>
    <w:rsid w:val="003646E0"/>
    <w:rsid w:val="0036747E"/>
    <w:rsid w:val="00370C9E"/>
    <w:rsid w:val="003715BF"/>
    <w:rsid w:val="003717F7"/>
    <w:rsid w:val="00373CB6"/>
    <w:rsid w:val="003760CD"/>
    <w:rsid w:val="00381D5B"/>
    <w:rsid w:val="00382371"/>
    <w:rsid w:val="0038386D"/>
    <w:rsid w:val="00383C65"/>
    <w:rsid w:val="00385B27"/>
    <w:rsid w:val="00385F49"/>
    <w:rsid w:val="00385FC0"/>
    <w:rsid w:val="00390C6D"/>
    <w:rsid w:val="00391098"/>
    <w:rsid w:val="00392829"/>
    <w:rsid w:val="003943C1"/>
    <w:rsid w:val="00396ED2"/>
    <w:rsid w:val="00397040"/>
    <w:rsid w:val="00397A20"/>
    <w:rsid w:val="003A4417"/>
    <w:rsid w:val="003A5146"/>
    <w:rsid w:val="003A6DB3"/>
    <w:rsid w:val="003A7211"/>
    <w:rsid w:val="003A78F9"/>
    <w:rsid w:val="003B042D"/>
    <w:rsid w:val="003B07CA"/>
    <w:rsid w:val="003B188B"/>
    <w:rsid w:val="003B241A"/>
    <w:rsid w:val="003B4ACD"/>
    <w:rsid w:val="003B5126"/>
    <w:rsid w:val="003B6870"/>
    <w:rsid w:val="003B688F"/>
    <w:rsid w:val="003C0211"/>
    <w:rsid w:val="003C0448"/>
    <w:rsid w:val="003C1AE7"/>
    <w:rsid w:val="003C2226"/>
    <w:rsid w:val="003C2471"/>
    <w:rsid w:val="003C248D"/>
    <w:rsid w:val="003C2558"/>
    <w:rsid w:val="003C2CDB"/>
    <w:rsid w:val="003C5589"/>
    <w:rsid w:val="003D09D9"/>
    <w:rsid w:val="003D0B7C"/>
    <w:rsid w:val="003D0C6F"/>
    <w:rsid w:val="003D1F3C"/>
    <w:rsid w:val="003D3CD6"/>
    <w:rsid w:val="003D5448"/>
    <w:rsid w:val="003D6799"/>
    <w:rsid w:val="003D762A"/>
    <w:rsid w:val="003D775B"/>
    <w:rsid w:val="003E0C8D"/>
    <w:rsid w:val="003E276F"/>
    <w:rsid w:val="003E2854"/>
    <w:rsid w:val="003E4AC1"/>
    <w:rsid w:val="003E4E6D"/>
    <w:rsid w:val="003E5F20"/>
    <w:rsid w:val="003F1D52"/>
    <w:rsid w:val="003F2523"/>
    <w:rsid w:val="003F277D"/>
    <w:rsid w:val="003F3001"/>
    <w:rsid w:val="003F3186"/>
    <w:rsid w:val="003F48DC"/>
    <w:rsid w:val="003F5457"/>
    <w:rsid w:val="003F5479"/>
    <w:rsid w:val="003F547E"/>
    <w:rsid w:val="003F6A9A"/>
    <w:rsid w:val="00400352"/>
    <w:rsid w:val="00401B44"/>
    <w:rsid w:val="00401D5D"/>
    <w:rsid w:val="004029D2"/>
    <w:rsid w:val="004031A2"/>
    <w:rsid w:val="004046BB"/>
    <w:rsid w:val="00404FAD"/>
    <w:rsid w:val="004061E2"/>
    <w:rsid w:val="004128A7"/>
    <w:rsid w:val="0041365F"/>
    <w:rsid w:val="00413819"/>
    <w:rsid w:val="00417CC7"/>
    <w:rsid w:val="00417F0C"/>
    <w:rsid w:val="00420A88"/>
    <w:rsid w:val="00423351"/>
    <w:rsid w:val="004233BD"/>
    <w:rsid w:val="0042431B"/>
    <w:rsid w:val="00424C9B"/>
    <w:rsid w:val="0042586F"/>
    <w:rsid w:val="004262C8"/>
    <w:rsid w:val="0042794D"/>
    <w:rsid w:val="0043086A"/>
    <w:rsid w:val="00430E7A"/>
    <w:rsid w:val="00430F03"/>
    <w:rsid w:val="00431129"/>
    <w:rsid w:val="004320DA"/>
    <w:rsid w:val="00434204"/>
    <w:rsid w:val="00434CF3"/>
    <w:rsid w:val="00435567"/>
    <w:rsid w:val="00436170"/>
    <w:rsid w:val="00436979"/>
    <w:rsid w:val="00437334"/>
    <w:rsid w:val="00437B44"/>
    <w:rsid w:val="00442476"/>
    <w:rsid w:val="00442728"/>
    <w:rsid w:val="00443493"/>
    <w:rsid w:val="00446A51"/>
    <w:rsid w:val="00447D52"/>
    <w:rsid w:val="0045076D"/>
    <w:rsid w:val="004516E4"/>
    <w:rsid w:val="004518E5"/>
    <w:rsid w:val="004535F7"/>
    <w:rsid w:val="00455EC7"/>
    <w:rsid w:val="00456F4C"/>
    <w:rsid w:val="004602A4"/>
    <w:rsid w:val="00462C5A"/>
    <w:rsid w:val="00464282"/>
    <w:rsid w:val="004734E3"/>
    <w:rsid w:val="00475200"/>
    <w:rsid w:val="0047523D"/>
    <w:rsid w:val="00476288"/>
    <w:rsid w:val="00480A1B"/>
    <w:rsid w:val="00481724"/>
    <w:rsid w:val="00481FBC"/>
    <w:rsid w:val="004836E9"/>
    <w:rsid w:val="00485059"/>
    <w:rsid w:val="0048590C"/>
    <w:rsid w:val="00485A91"/>
    <w:rsid w:val="004862F3"/>
    <w:rsid w:val="00487B69"/>
    <w:rsid w:val="0049078F"/>
    <w:rsid w:val="00493182"/>
    <w:rsid w:val="004947BC"/>
    <w:rsid w:val="004A00F4"/>
    <w:rsid w:val="004A05C6"/>
    <w:rsid w:val="004A0A5A"/>
    <w:rsid w:val="004A0CD1"/>
    <w:rsid w:val="004A1147"/>
    <w:rsid w:val="004A1637"/>
    <w:rsid w:val="004A46E9"/>
    <w:rsid w:val="004A5481"/>
    <w:rsid w:val="004B1AF0"/>
    <w:rsid w:val="004B200F"/>
    <w:rsid w:val="004B4587"/>
    <w:rsid w:val="004B732F"/>
    <w:rsid w:val="004C04A0"/>
    <w:rsid w:val="004C0D50"/>
    <w:rsid w:val="004C0F4E"/>
    <w:rsid w:val="004C1A15"/>
    <w:rsid w:val="004C1B2E"/>
    <w:rsid w:val="004C2924"/>
    <w:rsid w:val="004C29B3"/>
    <w:rsid w:val="004C32CA"/>
    <w:rsid w:val="004C4A7E"/>
    <w:rsid w:val="004C4AE5"/>
    <w:rsid w:val="004C55E1"/>
    <w:rsid w:val="004C69FE"/>
    <w:rsid w:val="004C7BED"/>
    <w:rsid w:val="004C7FFB"/>
    <w:rsid w:val="004D08CF"/>
    <w:rsid w:val="004D403E"/>
    <w:rsid w:val="004D748B"/>
    <w:rsid w:val="004E4DFE"/>
    <w:rsid w:val="004E5B2B"/>
    <w:rsid w:val="004E7F5D"/>
    <w:rsid w:val="004F02BD"/>
    <w:rsid w:val="004F094B"/>
    <w:rsid w:val="004F1303"/>
    <w:rsid w:val="004F134C"/>
    <w:rsid w:val="004F16DF"/>
    <w:rsid w:val="004F1EAC"/>
    <w:rsid w:val="004F2D42"/>
    <w:rsid w:val="004F5BF4"/>
    <w:rsid w:val="004F6BFF"/>
    <w:rsid w:val="004F798B"/>
    <w:rsid w:val="005007FB"/>
    <w:rsid w:val="00500B61"/>
    <w:rsid w:val="00501017"/>
    <w:rsid w:val="0050246A"/>
    <w:rsid w:val="005045C3"/>
    <w:rsid w:val="00505C5D"/>
    <w:rsid w:val="00506218"/>
    <w:rsid w:val="00510322"/>
    <w:rsid w:val="00510E3D"/>
    <w:rsid w:val="00510EE0"/>
    <w:rsid w:val="0051155D"/>
    <w:rsid w:val="00512BD0"/>
    <w:rsid w:val="00514281"/>
    <w:rsid w:val="0051552C"/>
    <w:rsid w:val="005169BB"/>
    <w:rsid w:val="00517A01"/>
    <w:rsid w:val="00520A32"/>
    <w:rsid w:val="00522129"/>
    <w:rsid w:val="00522DD6"/>
    <w:rsid w:val="005237DC"/>
    <w:rsid w:val="0052550B"/>
    <w:rsid w:val="00525BDA"/>
    <w:rsid w:val="005260D4"/>
    <w:rsid w:val="005277B2"/>
    <w:rsid w:val="00527A72"/>
    <w:rsid w:val="0053064B"/>
    <w:rsid w:val="00530D16"/>
    <w:rsid w:val="0053109F"/>
    <w:rsid w:val="005316B4"/>
    <w:rsid w:val="00531E2A"/>
    <w:rsid w:val="005325E0"/>
    <w:rsid w:val="00532DCD"/>
    <w:rsid w:val="00533FCD"/>
    <w:rsid w:val="005369DC"/>
    <w:rsid w:val="00536C6C"/>
    <w:rsid w:val="00541329"/>
    <w:rsid w:val="0054272D"/>
    <w:rsid w:val="005428C0"/>
    <w:rsid w:val="005428E5"/>
    <w:rsid w:val="00542DB7"/>
    <w:rsid w:val="00544861"/>
    <w:rsid w:val="005454D9"/>
    <w:rsid w:val="005459F6"/>
    <w:rsid w:val="00547387"/>
    <w:rsid w:val="00547880"/>
    <w:rsid w:val="00552ACB"/>
    <w:rsid w:val="00553AE6"/>
    <w:rsid w:val="00554D2C"/>
    <w:rsid w:val="005553A4"/>
    <w:rsid w:val="00556946"/>
    <w:rsid w:val="0055736F"/>
    <w:rsid w:val="005574B2"/>
    <w:rsid w:val="005577B2"/>
    <w:rsid w:val="005578B1"/>
    <w:rsid w:val="00557F76"/>
    <w:rsid w:val="00560708"/>
    <w:rsid w:val="00560BEA"/>
    <w:rsid w:val="00560F38"/>
    <w:rsid w:val="00566565"/>
    <w:rsid w:val="005710FB"/>
    <w:rsid w:val="00571335"/>
    <w:rsid w:val="00571C08"/>
    <w:rsid w:val="005722EA"/>
    <w:rsid w:val="0057295C"/>
    <w:rsid w:val="00573F76"/>
    <w:rsid w:val="00574C69"/>
    <w:rsid w:val="00575200"/>
    <w:rsid w:val="0057656D"/>
    <w:rsid w:val="00580471"/>
    <w:rsid w:val="00581D51"/>
    <w:rsid w:val="00581D93"/>
    <w:rsid w:val="00582538"/>
    <w:rsid w:val="005834BF"/>
    <w:rsid w:val="00583A3A"/>
    <w:rsid w:val="00585153"/>
    <w:rsid w:val="00585206"/>
    <w:rsid w:val="005860F1"/>
    <w:rsid w:val="00586FA7"/>
    <w:rsid w:val="005900B4"/>
    <w:rsid w:val="00590779"/>
    <w:rsid w:val="00591B31"/>
    <w:rsid w:val="00593026"/>
    <w:rsid w:val="00596709"/>
    <w:rsid w:val="005968C4"/>
    <w:rsid w:val="00596AB7"/>
    <w:rsid w:val="005A070E"/>
    <w:rsid w:val="005A1651"/>
    <w:rsid w:val="005A1C9F"/>
    <w:rsid w:val="005A288B"/>
    <w:rsid w:val="005A3272"/>
    <w:rsid w:val="005A4C73"/>
    <w:rsid w:val="005A5045"/>
    <w:rsid w:val="005A5671"/>
    <w:rsid w:val="005A649D"/>
    <w:rsid w:val="005A6A0D"/>
    <w:rsid w:val="005A70E0"/>
    <w:rsid w:val="005A7FF5"/>
    <w:rsid w:val="005B3270"/>
    <w:rsid w:val="005B48A1"/>
    <w:rsid w:val="005B57DF"/>
    <w:rsid w:val="005B602A"/>
    <w:rsid w:val="005B668A"/>
    <w:rsid w:val="005B7FF7"/>
    <w:rsid w:val="005C1C59"/>
    <w:rsid w:val="005C37CC"/>
    <w:rsid w:val="005C6FEB"/>
    <w:rsid w:val="005C7DB9"/>
    <w:rsid w:val="005D34B1"/>
    <w:rsid w:val="005D5967"/>
    <w:rsid w:val="005D6976"/>
    <w:rsid w:val="005D6AB4"/>
    <w:rsid w:val="005E0147"/>
    <w:rsid w:val="005E0428"/>
    <w:rsid w:val="005E13B5"/>
    <w:rsid w:val="005E48AA"/>
    <w:rsid w:val="005E534D"/>
    <w:rsid w:val="005E66B9"/>
    <w:rsid w:val="005E7404"/>
    <w:rsid w:val="005F08D6"/>
    <w:rsid w:val="005F1ADB"/>
    <w:rsid w:val="005F5363"/>
    <w:rsid w:val="005F7972"/>
    <w:rsid w:val="006011D9"/>
    <w:rsid w:val="00602402"/>
    <w:rsid w:val="006032AA"/>
    <w:rsid w:val="0060685D"/>
    <w:rsid w:val="00607550"/>
    <w:rsid w:val="00610C09"/>
    <w:rsid w:val="00612987"/>
    <w:rsid w:val="0061358F"/>
    <w:rsid w:val="00613B80"/>
    <w:rsid w:val="00613C0A"/>
    <w:rsid w:val="00614A96"/>
    <w:rsid w:val="00614B6B"/>
    <w:rsid w:val="00616242"/>
    <w:rsid w:val="00616800"/>
    <w:rsid w:val="00622581"/>
    <w:rsid w:val="00622BFD"/>
    <w:rsid w:val="00623823"/>
    <w:rsid w:val="00624842"/>
    <w:rsid w:val="0062581F"/>
    <w:rsid w:val="00626067"/>
    <w:rsid w:val="006275BC"/>
    <w:rsid w:val="00627D7D"/>
    <w:rsid w:val="00630BCB"/>
    <w:rsid w:val="00630D07"/>
    <w:rsid w:val="00632E0A"/>
    <w:rsid w:val="006356E7"/>
    <w:rsid w:val="00636B73"/>
    <w:rsid w:val="006377D8"/>
    <w:rsid w:val="006404C0"/>
    <w:rsid w:val="0064137A"/>
    <w:rsid w:val="00647B45"/>
    <w:rsid w:val="0065117F"/>
    <w:rsid w:val="00652160"/>
    <w:rsid w:val="00653788"/>
    <w:rsid w:val="00655604"/>
    <w:rsid w:val="0065671B"/>
    <w:rsid w:val="00656D6F"/>
    <w:rsid w:val="00657AD8"/>
    <w:rsid w:val="00660135"/>
    <w:rsid w:val="006602D5"/>
    <w:rsid w:val="00663367"/>
    <w:rsid w:val="0066412B"/>
    <w:rsid w:val="00664679"/>
    <w:rsid w:val="00664A3F"/>
    <w:rsid w:val="0066513A"/>
    <w:rsid w:val="00666F14"/>
    <w:rsid w:val="00670BD2"/>
    <w:rsid w:val="00671644"/>
    <w:rsid w:val="006737F6"/>
    <w:rsid w:val="00674E6F"/>
    <w:rsid w:val="006754C0"/>
    <w:rsid w:val="006759E2"/>
    <w:rsid w:val="00677A56"/>
    <w:rsid w:val="006804F7"/>
    <w:rsid w:val="00680836"/>
    <w:rsid w:val="00680AF4"/>
    <w:rsid w:val="00684370"/>
    <w:rsid w:val="00686348"/>
    <w:rsid w:val="0068740A"/>
    <w:rsid w:val="00687932"/>
    <w:rsid w:val="0069173B"/>
    <w:rsid w:val="00691AE4"/>
    <w:rsid w:val="00691D69"/>
    <w:rsid w:val="00692962"/>
    <w:rsid w:val="00692E70"/>
    <w:rsid w:val="00693753"/>
    <w:rsid w:val="006949AA"/>
    <w:rsid w:val="00696FAD"/>
    <w:rsid w:val="00697B4D"/>
    <w:rsid w:val="00697BCD"/>
    <w:rsid w:val="00697D2B"/>
    <w:rsid w:val="006A18E6"/>
    <w:rsid w:val="006A3D78"/>
    <w:rsid w:val="006A54CF"/>
    <w:rsid w:val="006A6DEC"/>
    <w:rsid w:val="006B05FC"/>
    <w:rsid w:val="006B29BD"/>
    <w:rsid w:val="006B312F"/>
    <w:rsid w:val="006B541C"/>
    <w:rsid w:val="006B6700"/>
    <w:rsid w:val="006C0163"/>
    <w:rsid w:val="006C05B5"/>
    <w:rsid w:val="006C13FB"/>
    <w:rsid w:val="006C1833"/>
    <w:rsid w:val="006C29CD"/>
    <w:rsid w:val="006C4EEF"/>
    <w:rsid w:val="006C5A35"/>
    <w:rsid w:val="006C5C0F"/>
    <w:rsid w:val="006C7583"/>
    <w:rsid w:val="006D18DD"/>
    <w:rsid w:val="006D294A"/>
    <w:rsid w:val="006D3C65"/>
    <w:rsid w:val="006D4634"/>
    <w:rsid w:val="006D63F8"/>
    <w:rsid w:val="006D7D79"/>
    <w:rsid w:val="006E14E8"/>
    <w:rsid w:val="006E2B48"/>
    <w:rsid w:val="006E2C78"/>
    <w:rsid w:val="006E40D7"/>
    <w:rsid w:val="006E4600"/>
    <w:rsid w:val="006E593B"/>
    <w:rsid w:val="006E5D43"/>
    <w:rsid w:val="006E5DF3"/>
    <w:rsid w:val="006E6735"/>
    <w:rsid w:val="006F15E6"/>
    <w:rsid w:val="006F1A4E"/>
    <w:rsid w:val="006F3756"/>
    <w:rsid w:val="006F413F"/>
    <w:rsid w:val="006F51ED"/>
    <w:rsid w:val="006F584D"/>
    <w:rsid w:val="006F652D"/>
    <w:rsid w:val="006F6A76"/>
    <w:rsid w:val="006F78DA"/>
    <w:rsid w:val="00710ADD"/>
    <w:rsid w:val="00711FEF"/>
    <w:rsid w:val="00712352"/>
    <w:rsid w:val="007129A3"/>
    <w:rsid w:val="00713072"/>
    <w:rsid w:val="0071341B"/>
    <w:rsid w:val="00721A5E"/>
    <w:rsid w:val="00721D97"/>
    <w:rsid w:val="007224C0"/>
    <w:rsid w:val="0072381E"/>
    <w:rsid w:val="007240B0"/>
    <w:rsid w:val="00724952"/>
    <w:rsid w:val="00725921"/>
    <w:rsid w:val="00725E9C"/>
    <w:rsid w:val="00726004"/>
    <w:rsid w:val="0073031C"/>
    <w:rsid w:val="00730C1C"/>
    <w:rsid w:val="00730C56"/>
    <w:rsid w:val="00732F24"/>
    <w:rsid w:val="00733C72"/>
    <w:rsid w:val="00736399"/>
    <w:rsid w:val="00736FE5"/>
    <w:rsid w:val="0074469A"/>
    <w:rsid w:val="00747A70"/>
    <w:rsid w:val="00750B85"/>
    <w:rsid w:val="00750CBA"/>
    <w:rsid w:val="007539E2"/>
    <w:rsid w:val="00753FD3"/>
    <w:rsid w:val="0075600F"/>
    <w:rsid w:val="0075647A"/>
    <w:rsid w:val="007602B5"/>
    <w:rsid w:val="007605F7"/>
    <w:rsid w:val="00760923"/>
    <w:rsid w:val="00760D24"/>
    <w:rsid w:val="00761FB1"/>
    <w:rsid w:val="00762936"/>
    <w:rsid w:val="007634D5"/>
    <w:rsid w:val="007661DD"/>
    <w:rsid w:val="00772660"/>
    <w:rsid w:val="00774EA7"/>
    <w:rsid w:val="007752EF"/>
    <w:rsid w:val="00775527"/>
    <w:rsid w:val="007769D8"/>
    <w:rsid w:val="00780FEF"/>
    <w:rsid w:val="00782CD3"/>
    <w:rsid w:val="00783048"/>
    <w:rsid w:val="007834B2"/>
    <w:rsid w:val="007837F9"/>
    <w:rsid w:val="007839B4"/>
    <w:rsid w:val="00783C9F"/>
    <w:rsid w:val="00785D97"/>
    <w:rsid w:val="0078727F"/>
    <w:rsid w:val="0078761D"/>
    <w:rsid w:val="00787C23"/>
    <w:rsid w:val="007900E9"/>
    <w:rsid w:val="00790340"/>
    <w:rsid w:val="007904BA"/>
    <w:rsid w:val="007933B5"/>
    <w:rsid w:val="00794EF2"/>
    <w:rsid w:val="00795402"/>
    <w:rsid w:val="0079651E"/>
    <w:rsid w:val="00797104"/>
    <w:rsid w:val="0079747F"/>
    <w:rsid w:val="007A01E2"/>
    <w:rsid w:val="007A1DD6"/>
    <w:rsid w:val="007A278B"/>
    <w:rsid w:val="007A386A"/>
    <w:rsid w:val="007A3F87"/>
    <w:rsid w:val="007A4213"/>
    <w:rsid w:val="007A4A90"/>
    <w:rsid w:val="007A642D"/>
    <w:rsid w:val="007A6F17"/>
    <w:rsid w:val="007A7184"/>
    <w:rsid w:val="007A738B"/>
    <w:rsid w:val="007A7EB4"/>
    <w:rsid w:val="007B0A0D"/>
    <w:rsid w:val="007B0F6F"/>
    <w:rsid w:val="007B140A"/>
    <w:rsid w:val="007B16D2"/>
    <w:rsid w:val="007B1728"/>
    <w:rsid w:val="007B3B8A"/>
    <w:rsid w:val="007B3C54"/>
    <w:rsid w:val="007B48C1"/>
    <w:rsid w:val="007B6984"/>
    <w:rsid w:val="007B7681"/>
    <w:rsid w:val="007C01AC"/>
    <w:rsid w:val="007C1F0D"/>
    <w:rsid w:val="007C2095"/>
    <w:rsid w:val="007C46C4"/>
    <w:rsid w:val="007C5160"/>
    <w:rsid w:val="007C6F14"/>
    <w:rsid w:val="007C6F1A"/>
    <w:rsid w:val="007C7CCD"/>
    <w:rsid w:val="007C7ED4"/>
    <w:rsid w:val="007C7FE9"/>
    <w:rsid w:val="007D04A3"/>
    <w:rsid w:val="007D15C5"/>
    <w:rsid w:val="007D1DB9"/>
    <w:rsid w:val="007D421C"/>
    <w:rsid w:val="007D5358"/>
    <w:rsid w:val="007D5AC9"/>
    <w:rsid w:val="007D6518"/>
    <w:rsid w:val="007D71DF"/>
    <w:rsid w:val="007D790C"/>
    <w:rsid w:val="007E00C4"/>
    <w:rsid w:val="007E0545"/>
    <w:rsid w:val="007E417F"/>
    <w:rsid w:val="007E4510"/>
    <w:rsid w:val="007E4D45"/>
    <w:rsid w:val="007E532A"/>
    <w:rsid w:val="007F1676"/>
    <w:rsid w:val="007F245E"/>
    <w:rsid w:val="007F3647"/>
    <w:rsid w:val="007F3BCA"/>
    <w:rsid w:val="007F566E"/>
    <w:rsid w:val="007F5CA3"/>
    <w:rsid w:val="007F6104"/>
    <w:rsid w:val="00800960"/>
    <w:rsid w:val="0080234D"/>
    <w:rsid w:val="00803120"/>
    <w:rsid w:val="00803660"/>
    <w:rsid w:val="00803875"/>
    <w:rsid w:val="008039E2"/>
    <w:rsid w:val="00805B2D"/>
    <w:rsid w:val="008069A8"/>
    <w:rsid w:val="00807D69"/>
    <w:rsid w:val="00811452"/>
    <w:rsid w:val="00811BCB"/>
    <w:rsid w:val="00812E20"/>
    <w:rsid w:val="00813150"/>
    <w:rsid w:val="00814306"/>
    <w:rsid w:val="00814BD2"/>
    <w:rsid w:val="00816D0E"/>
    <w:rsid w:val="008172FE"/>
    <w:rsid w:val="008208BB"/>
    <w:rsid w:val="00820E73"/>
    <w:rsid w:val="00821CD5"/>
    <w:rsid w:val="00823A24"/>
    <w:rsid w:val="008253F3"/>
    <w:rsid w:val="00825A11"/>
    <w:rsid w:val="00825F2C"/>
    <w:rsid w:val="00827894"/>
    <w:rsid w:val="0083217E"/>
    <w:rsid w:val="008334F7"/>
    <w:rsid w:val="00834932"/>
    <w:rsid w:val="00834F2F"/>
    <w:rsid w:val="008355B6"/>
    <w:rsid w:val="008368CD"/>
    <w:rsid w:val="00837D2A"/>
    <w:rsid w:val="00837F7B"/>
    <w:rsid w:val="0084099C"/>
    <w:rsid w:val="00841255"/>
    <w:rsid w:val="008413E3"/>
    <w:rsid w:val="00841A63"/>
    <w:rsid w:val="00843372"/>
    <w:rsid w:val="00844FDF"/>
    <w:rsid w:val="00847BA4"/>
    <w:rsid w:val="00850B50"/>
    <w:rsid w:val="00851999"/>
    <w:rsid w:val="00851F79"/>
    <w:rsid w:val="00853D56"/>
    <w:rsid w:val="00855475"/>
    <w:rsid w:val="008556A9"/>
    <w:rsid w:val="00855BBE"/>
    <w:rsid w:val="00855EA5"/>
    <w:rsid w:val="00856866"/>
    <w:rsid w:val="008573C6"/>
    <w:rsid w:val="00860851"/>
    <w:rsid w:val="00860AD7"/>
    <w:rsid w:val="00860B7F"/>
    <w:rsid w:val="0086190E"/>
    <w:rsid w:val="008629F3"/>
    <w:rsid w:val="008630A7"/>
    <w:rsid w:val="008656FA"/>
    <w:rsid w:val="00866D03"/>
    <w:rsid w:val="0086727F"/>
    <w:rsid w:val="00867904"/>
    <w:rsid w:val="00870484"/>
    <w:rsid w:val="00870BD5"/>
    <w:rsid w:val="008716AD"/>
    <w:rsid w:val="00872A0B"/>
    <w:rsid w:val="008739E5"/>
    <w:rsid w:val="00873A9C"/>
    <w:rsid w:val="0087435D"/>
    <w:rsid w:val="00874816"/>
    <w:rsid w:val="008773EE"/>
    <w:rsid w:val="00880992"/>
    <w:rsid w:val="008814A3"/>
    <w:rsid w:val="0088187D"/>
    <w:rsid w:val="008819C3"/>
    <w:rsid w:val="00882559"/>
    <w:rsid w:val="008859F2"/>
    <w:rsid w:val="00885EDF"/>
    <w:rsid w:val="0088718F"/>
    <w:rsid w:val="0088758F"/>
    <w:rsid w:val="0088798E"/>
    <w:rsid w:val="00887B61"/>
    <w:rsid w:val="00887E43"/>
    <w:rsid w:val="00887F0D"/>
    <w:rsid w:val="008908BA"/>
    <w:rsid w:val="00891D00"/>
    <w:rsid w:val="008931D9"/>
    <w:rsid w:val="00893E5F"/>
    <w:rsid w:val="00893EAF"/>
    <w:rsid w:val="008949AB"/>
    <w:rsid w:val="00894ADB"/>
    <w:rsid w:val="0089607F"/>
    <w:rsid w:val="008A0B37"/>
    <w:rsid w:val="008A220E"/>
    <w:rsid w:val="008A22FC"/>
    <w:rsid w:val="008A4EC0"/>
    <w:rsid w:val="008A541F"/>
    <w:rsid w:val="008A592C"/>
    <w:rsid w:val="008B07DE"/>
    <w:rsid w:val="008B1621"/>
    <w:rsid w:val="008B30C1"/>
    <w:rsid w:val="008B35DE"/>
    <w:rsid w:val="008B41B7"/>
    <w:rsid w:val="008B5422"/>
    <w:rsid w:val="008B6223"/>
    <w:rsid w:val="008B7174"/>
    <w:rsid w:val="008C0671"/>
    <w:rsid w:val="008C21F4"/>
    <w:rsid w:val="008C2B02"/>
    <w:rsid w:val="008C36EE"/>
    <w:rsid w:val="008C46BF"/>
    <w:rsid w:val="008C5D7B"/>
    <w:rsid w:val="008C68B1"/>
    <w:rsid w:val="008C6AAD"/>
    <w:rsid w:val="008C78DA"/>
    <w:rsid w:val="008D36EA"/>
    <w:rsid w:val="008D3F6E"/>
    <w:rsid w:val="008D44B2"/>
    <w:rsid w:val="008D4897"/>
    <w:rsid w:val="008E2C6A"/>
    <w:rsid w:val="008E70CC"/>
    <w:rsid w:val="008F0057"/>
    <w:rsid w:val="008F3A24"/>
    <w:rsid w:val="008F6288"/>
    <w:rsid w:val="008F6720"/>
    <w:rsid w:val="008F6AE8"/>
    <w:rsid w:val="008F7DA0"/>
    <w:rsid w:val="0090233E"/>
    <w:rsid w:val="0090237F"/>
    <w:rsid w:val="009037C9"/>
    <w:rsid w:val="00903A32"/>
    <w:rsid w:val="0090463E"/>
    <w:rsid w:val="00904EBC"/>
    <w:rsid w:val="00907378"/>
    <w:rsid w:val="00912292"/>
    <w:rsid w:val="00915059"/>
    <w:rsid w:val="00915ED5"/>
    <w:rsid w:val="00915FC8"/>
    <w:rsid w:val="00920255"/>
    <w:rsid w:val="009226FE"/>
    <w:rsid w:val="00922A11"/>
    <w:rsid w:val="0092668E"/>
    <w:rsid w:val="00926CB8"/>
    <w:rsid w:val="0093017A"/>
    <w:rsid w:val="00930CBC"/>
    <w:rsid w:val="00932A6D"/>
    <w:rsid w:val="009337E3"/>
    <w:rsid w:val="00933B1E"/>
    <w:rsid w:val="009356A4"/>
    <w:rsid w:val="00936DBA"/>
    <w:rsid w:val="00937597"/>
    <w:rsid w:val="00937689"/>
    <w:rsid w:val="0094137C"/>
    <w:rsid w:val="00942A3C"/>
    <w:rsid w:val="00942B30"/>
    <w:rsid w:val="00943F41"/>
    <w:rsid w:val="00946031"/>
    <w:rsid w:val="00947317"/>
    <w:rsid w:val="009518EF"/>
    <w:rsid w:val="00952B05"/>
    <w:rsid w:val="00955725"/>
    <w:rsid w:val="00955C41"/>
    <w:rsid w:val="00956DB8"/>
    <w:rsid w:val="009604E5"/>
    <w:rsid w:val="00961749"/>
    <w:rsid w:val="0096292E"/>
    <w:rsid w:val="00962CE1"/>
    <w:rsid w:val="009656A3"/>
    <w:rsid w:val="00965FB1"/>
    <w:rsid w:val="00966A12"/>
    <w:rsid w:val="009674DC"/>
    <w:rsid w:val="0097022F"/>
    <w:rsid w:val="0097263D"/>
    <w:rsid w:val="00972AB3"/>
    <w:rsid w:val="00973284"/>
    <w:rsid w:val="00976434"/>
    <w:rsid w:val="00980556"/>
    <w:rsid w:val="00980F06"/>
    <w:rsid w:val="00983E13"/>
    <w:rsid w:val="00983E3E"/>
    <w:rsid w:val="0098403B"/>
    <w:rsid w:val="00987262"/>
    <w:rsid w:val="00987CE2"/>
    <w:rsid w:val="0099001F"/>
    <w:rsid w:val="00992BF0"/>
    <w:rsid w:val="00992F29"/>
    <w:rsid w:val="00994298"/>
    <w:rsid w:val="0099495B"/>
    <w:rsid w:val="009A09D3"/>
    <w:rsid w:val="009A0CEB"/>
    <w:rsid w:val="009A1A0C"/>
    <w:rsid w:val="009A2438"/>
    <w:rsid w:val="009A37D3"/>
    <w:rsid w:val="009A3DB3"/>
    <w:rsid w:val="009A3E4C"/>
    <w:rsid w:val="009A3E6E"/>
    <w:rsid w:val="009A43CB"/>
    <w:rsid w:val="009A4529"/>
    <w:rsid w:val="009A63ED"/>
    <w:rsid w:val="009A6BC5"/>
    <w:rsid w:val="009A775B"/>
    <w:rsid w:val="009A7F87"/>
    <w:rsid w:val="009B39B2"/>
    <w:rsid w:val="009B64B0"/>
    <w:rsid w:val="009C1776"/>
    <w:rsid w:val="009C33B2"/>
    <w:rsid w:val="009C3B7A"/>
    <w:rsid w:val="009C5A18"/>
    <w:rsid w:val="009D00C7"/>
    <w:rsid w:val="009D23D3"/>
    <w:rsid w:val="009D429C"/>
    <w:rsid w:val="009D530F"/>
    <w:rsid w:val="009D6576"/>
    <w:rsid w:val="009D73AB"/>
    <w:rsid w:val="009D7A9F"/>
    <w:rsid w:val="009E3A0B"/>
    <w:rsid w:val="009E5A33"/>
    <w:rsid w:val="009E6B0A"/>
    <w:rsid w:val="009F2861"/>
    <w:rsid w:val="009F3189"/>
    <w:rsid w:val="009F54E7"/>
    <w:rsid w:val="009F60B2"/>
    <w:rsid w:val="00A00163"/>
    <w:rsid w:val="00A01BDA"/>
    <w:rsid w:val="00A03240"/>
    <w:rsid w:val="00A033B2"/>
    <w:rsid w:val="00A1036F"/>
    <w:rsid w:val="00A1773C"/>
    <w:rsid w:val="00A17BEB"/>
    <w:rsid w:val="00A17C9F"/>
    <w:rsid w:val="00A21B92"/>
    <w:rsid w:val="00A23646"/>
    <w:rsid w:val="00A237D5"/>
    <w:rsid w:val="00A25434"/>
    <w:rsid w:val="00A30E5F"/>
    <w:rsid w:val="00A34689"/>
    <w:rsid w:val="00A35ABA"/>
    <w:rsid w:val="00A368D7"/>
    <w:rsid w:val="00A404A3"/>
    <w:rsid w:val="00A40774"/>
    <w:rsid w:val="00A4155F"/>
    <w:rsid w:val="00A4164D"/>
    <w:rsid w:val="00A42718"/>
    <w:rsid w:val="00A445B8"/>
    <w:rsid w:val="00A45BCF"/>
    <w:rsid w:val="00A45CEC"/>
    <w:rsid w:val="00A531ED"/>
    <w:rsid w:val="00A54591"/>
    <w:rsid w:val="00A56327"/>
    <w:rsid w:val="00A56578"/>
    <w:rsid w:val="00A565C9"/>
    <w:rsid w:val="00A56F9F"/>
    <w:rsid w:val="00A57534"/>
    <w:rsid w:val="00A57F3A"/>
    <w:rsid w:val="00A62701"/>
    <w:rsid w:val="00A62F27"/>
    <w:rsid w:val="00A62F78"/>
    <w:rsid w:val="00A64EAD"/>
    <w:rsid w:val="00A65296"/>
    <w:rsid w:val="00A65FA7"/>
    <w:rsid w:val="00A66AA3"/>
    <w:rsid w:val="00A67E7E"/>
    <w:rsid w:val="00A72D2E"/>
    <w:rsid w:val="00A733C1"/>
    <w:rsid w:val="00A75ED6"/>
    <w:rsid w:val="00A77BAF"/>
    <w:rsid w:val="00A77E0F"/>
    <w:rsid w:val="00A81BAD"/>
    <w:rsid w:val="00A827C1"/>
    <w:rsid w:val="00A82B0C"/>
    <w:rsid w:val="00A901BF"/>
    <w:rsid w:val="00A90CA4"/>
    <w:rsid w:val="00A90D92"/>
    <w:rsid w:val="00A90FDA"/>
    <w:rsid w:val="00A91FEA"/>
    <w:rsid w:val="00A92505"/>
    <w:rsid w:val="00A926BC"/>
    <w:rsid w:val="00A9377A"/>
    <w:rsid w:val="00A9662F"/>
    <w:rsid w:val="00A97933"/>
    <w:rsid w:val="00AA01E9"/>
    <w:rsid w:val="00AA0462"/>
    <w:rsid w:val="00AA0A22"/>
    <w:rsid w:val="00AA245C"/>
    <w:rsid w:val="00AA34BE"/>
    <w:rsid w:val="00AA565D"/>
    <w:rsid w:val="00AA57AC"/>
    <w:rsid w:val="00AA5F8A"/>
    <w:rsid w:val="00AB0F4F"/>
    <w:rsid w:val="00AB2CBC"/>
    <w:rsid w:val="00AB36C7"/>
    <w:rsid w:val="00AB475B"/>
    <w:rsid w:val="00AC0311"/>
    <w:rsid w:val="00AC0A53"/>
    <w:rsid w:val="00AC0FDE"/>
    <w:rsid w:val="00AC2D5D"/>
    <w:rsid w:val="00AC2F7B"/>
    <w:rsid w:val="00AC42B6"/>
    <w:rsid w:val="00AC487D"/>
    <w:rsid w:val="00AC7535"/>
    <w:rsid w:val="00AD0963"/>
    <w:rsid w:val="00AD0B7D"/>
    <w:rsid w:val="00AD1837"/>
    <w:rsid w:val="00AD2610"/>
    <w:rsid w:val="00AD2E75"/>
    <w:rsid w:val="00AD2EE9"/>
    <w:rsid w:val="00AD367F"/>
    <w:rsid w:val="00AD4357"/>
    <w:rsid w:val="00AD4424"/>
    <w:rsid w:val="00AD77FB"/>
    <w:rsid w:val="00AE327D"/>
    <w:rsid w:val="00AE3FD4"/>
    <w:rsid w:val="00AE6BE1"/>
    <w:rsid w:val="00AF0CF1"/>
    <w:rsid w:val="00AF1D70"/>
    <w:rsid w:val="00AF50AF"/>
    <w:rsid w:val="00AF62C7"/>
    <w:rsid w:val="00AF72EF"/>
    <w:rsid w:val="00AF72F3"/>
    <w:rsid w:val="00AF78E7"/>
    <w:rsid w:val="00B00DF8"/>
    <w:rsid w:val="00B00F4E"/>
    <w:rsid w:val="00B03357"/>
    <w:rsid w:val="00B04CF3"/>
    <w:rsid w:val="00B06AF4"/>
    <w:rsid w:val="00B06B49"/>
    <w:rsid w:val="00B07138"/>
    <w:rsid w:val="00B103DC"/>
    <w:rsid w:val="00B128FD"/>
    <w:rsid w:val="00B15B72"/>
    <w:rsid w:val="00B1664F"/>
    <w:rsid w:val="00B16890"/>
    <w:rsid w:val="00B21D1A"/>
    <w:rsid w:val="00B24268"/>
    <w:rsid w:val="00B2794F"/>
    <w:rsid w:val="00B32A70"/>
    <w:rsid w:val="00B3320B"/>
    <w:rsid w:val="00B34104"/>
    <w:rsid w:val="00B35322"/>
    <w:rsid w:val="00B35A38"/>
    <w:rsid w:val="00B35C8D"/>
    <w:rsid w:val="00B36B27"/>
    <w:rsid w:val="00B41A2B"/>
    <w:rsid w:val="00B435AA"/>
    <w:rsid w:val="00B435FB"/>
    <w:rsid w:val="00B438BF"/>
    <w:rsid w:val="00B43C6B"/>
    <w:rsid w:val="00B44534"/>
    <w:rsid w:val="00B452D0"/>
    <w:rsid w:val="00B4536B"/>
    <w:rsid w:val="00B454E8"/>
    <w:rsid w:val="00B47156"/>
    <w:rsid w:val="00B4786C"/>
    <w:rsid w:val="00B50055"/>
    <w:rsid w:val="00B51246"/>
    <w:rsid w:val="00B51B4E"/>
    <w:rsid w:val="00B53019"/>
    <w:rsid w:val="00B54C53"/>
    <w:rsid w:val="00B55384"/>
    <w:rsid w:val="00B5614B"/>
    <w:rsid w:val="00B562C8"/>
    <w:rsid w:val="00B56C86"/>
    <w:rsid w:val="00B63E5F"/>
    <w:rsid w:val="00B640C4"/>
    <w:rsid w:val="00B653E9"/>
    <w:rsid w:val="00B660EB"/>
    <w:rsid w:val="00B7041B"/>
    <w:rsid w:val="00B71B32"/>
    <w:rsid w:val="00B720FA"/>
    <w:rsid w:val="00B7315F"/>
    <w:rsid w:val="00B73A4F"/>
    <w:rsid w:val="00B75CCA"/>
    <w:rsid w:val="00B76885"/>
    <w:rsid w:val="00B77584"/>
    <w:rsid w:val="00B77D97"/>
    <w:rsid w:val="00B805A9"/>
    <w:rsid w:val="00B82705"/>
    <w:rsid w:val="00B8478C"/>
    <w:rsid w:val="00B87720"/>
    <w:rsid w:val="00B910A6"/>
    <w:rsid w:val="00B925B2"/>
    <w:rsid w:val="00B92F9C"/>
    <w:rsid w:val="00B93736"/>
    <w:rsid w:val="00B94124"/>
    <w:rsid w:val="00BA0C3D"/>
    <w:rsid w:val="00BA47E6"/>
    <w:rsid w:val="00BA60C6"/>
    <w:rsid w:val="00BA69F3"/>
    <w:rsid w:val="00BB0549"/>
    <w:rsid w:val="00BB0B67"/>
    <w:rsid w:val="00BB21B6"/>
    <w:rsid w:val="00BB2F5F"/>
    <w:rsid w:val="00BB3147"/>
    <w:rsid w:val="00BB35A9"/>
    <w:rsid w:val="00BB3DB9"/>
    <w:rsid w:val="00BB436D"/>
    <w:rsid w:val="00BB4601"/>
    <w:rsid w:val="00BC0599"/>
    <w:rsid w:val="00BC13E7"/>
    <w:rsid w:val="00BC2058"/>
    <w:rsid w:val="00BC263C"/>
    <w:rsid w:val="00BC41F9"/>
    <w:rsid w:val="00BC5223"/>
    <w:rsid w:val="00BC7635"/>
    <w:rsid w:val="00BD1364"/>
    <w:rsid w:val="00BD2434"/>
    <w:rsid w:val="00BD499B"/>
    <w:rsid w:val="00BE0DF2"/>
    <w:rsid w:val="00BE29AA"/>
    <w:rsid w:val="00BE3EFD"/>
    <w:rsid w:val="00BE78A3"/>
    <w:rsid w:val="00BF1F54"/>
    <w:rsid w:val="00BF229E"/>
    <w:rsid w:val="00BF3098"/>
    <w:rsid w:val="00BF403E"/>
    <w:rsid w:val="00BF6DCD"/>
    <w:rsid w:val="00BF7292"/>
    <w:rsid w:val="00BF7415"/>
    <w:rsid w:val="00BF74EE"/>
    <w:rsid w:val="00BF7A90"/>
    <w:rsid w:val="00C01980"/>
    <w:rsid w:val="00C025ED"/>
    <w:rsid w:val="00C047C4"/>
    <w:rsid w:val="00C04928"/>
    <w:rsid w:val="00C05330"/>
    <w:rsid w:val="00C05431"/>
    <w:rsid w:val="00C064EB"/>
    <w:rsid w:val="00C06BB1"/>
    <w:rsid w:val="00C06E7B"/>
    <w:rsid w:val="00C07487"/>
    <w:rsid w:val="00C07A8A"/>
    <w:rsid w:val="00C11426"/>
    <w:rsid w:val="00C1157A"/>
    <w:rsid w:val="00C129DF"/>
    <w:rsid w:val="00C147DE"/>
    <w:rsid w:val="00C16046"/>
    <w:rsid w:val="00C16B01"/>
    <w:rsid w:val="00C170CE"/>
    <w:rsid w:val="00C201D5"/>
    <w:rsid w:val="00C20352"/>
    <w:rsid w:val="00C214A9"/>
    <w:rsid w:val="00C217A4"/>
    <w:rsid w:val="00C2190D"/>
    <w:rsid w:val="00C21B09"/>
    <w:rsid w:val="00C235DB"/>
    <w:rsid w:val="00C27D3A"/>
    <w:rsid w:val="00C31BAC"/>
    <w:rsid w:val="00C31F35"/>
    <w:rsid w:val="00C31FD7"/>
    <w:rsid w:val="00C35EC8"/>
    <w:rsid w:val="00C367AE"/>
    <w:rsid w:val="00C3686C"/>
    <w:rsid w:val="00C42D2C"/>
    <w:rsid w:val="00C458E4"/>
    <w:rsid w:val="00C5018A"/>
    <w:rsid w:val="00C51DA4"/>
    <w:rsid w:val="00C52869"/>
    <w:rsid w:val="00C61878"/>
    <w:rsid w:val="00C62551"/>
    <w:rsid w:val="00C631CA"/>
    <w:rsid w:val="00C6389F"/>
    <w:rsid w:val="00C641C2"/>
    <w:rsid w:val="00C70487"/>
    <w:rsid w:val="00C70FD0"/>
    <w:rsid w:val="00C71181"/>
    <w:rsid w:val="00C7199F"/>
    <w:rsid w:val="00C74939"/>
    <w:rsid w:val="00C757E7"/>
    <w:rsid w:val="00C75868"/>
    <w:rsid w:val="00C75902"/>
    <w:rsid w:val="00C76373"/>
    <w:rsid w:val="00C76732"/>
    <w:rsid w:val="00C7690A"/>
    <w:rsid w:val="00C8014B"/>
    <w:rsid w:val="00C834C5"/>
    <w:rsid w:val="00C84D79"/>
    <w:rsid w:val="00C85032"/>
    <w:rsid w:val="00C86439"/>
    <w:rsid w:val="00C8742D"/>
    <w:rsid w:val="00C90356"/>
    <w:rsid w:val="00C91453"/>
    <w:rsid w:val="00C92584"/>
    <w:rsid w:val="00C93398"/>
    <w:rsid w:val="00C95AC7"/>
    <w:rsid w:val="00C96781"/>
    <w:rsid w:val="00C973A0"/>
    <w:rsid w:val="00C9768A"/>
    <w:rsid w:val="00C978E7"/>
    <w:rsid w:val="00CA0059"/>
    <w:rsid w:val="00CA0126"/>
    <w:rsid w:val="00CA0479"/>
    <w:rsid w:val="00CA2752"/>
    <w:rsid w:val="00CA33BA"/>
    <w:rsid w:val="00CA47B1"/>
    <w:rsid w:val="00CA5897"/>
    <w:rsid w:val="00CB1DCE"/>
    <w:rsid w:val="00CB5E36"/>
    <w:rsid w:val="00CB7460"/>
    <w:rsid w:val="00CC0678"/>
    <w:rsid w:val="00CC0818"/>
    <w:rsid w:val="00CC2039"/>
    <w:rsid w:val="00CC2D30"/>
    <w:rsid w:val="00CC3766"/>
    <w:rsid w:val="00CC3769"/>
    <w:rsid w:val="00CC40CE"/>
    <w:rsid w:val="00CC4735"/>
    <w:rsid w:val="00CC5298"/>
    <w:rsid w:val="00CC56DD"/>
    <w:rsid w:val="00CC58E7"/>
    <w:rsid w:val="00CC5F5B"/>
    <w:rsid w:val="00CC6E15"/>
    <w:rsid w:val="00CD1243"/>
    <w:rsid w:val="00CD3AE1"/>
    <w:rsid w:val="00CD4B09"/>
    <w:rsid w:val="00CD589D"/>
    <w:rsid w:val="00CD5DCF"/>
    <w:rsid w:val="00CE0093"/>
    <w:rsid w:val="00CE127B"/>
    <w:rsid w:val="00CE1404"/>
    <w:rsid w:val="00CE23F7"/>
    <w:rsid w:val="00CE2BC4"/>
    <w:rsid w:val="00CE2F23"/>
    <w:rsid w:val="00CE4B7A"/>
    <w:rsid w:val="00CE5E0A"/>
    <w:rsid w:val="00CE6E3C"/>
    <w:rsid w:val="00CF1167"/>
    <w:rsid w:val="00CF22F1"/>
    <w:rsid w:val="00CF3AC1"/>
    <w:rsid w:val="00CF65D2"/>
    <w:rsid w:val="00CF6667"/>
    <w:rsid w:val="00CF6C08"/>
    <w:rsid w:val="00CF7D78"/>
    <w:rsid w:val="00D0040C"/>
    <w:rsid w:val="00D004B0"/>
    <w:rsid w:val="00D019F8"/>
    <w:rsid w:val="00D01AC8"/>
    <w:rsid w:val="00D027D5"/>
    <w:rsid w:val="00D04CC3"/>
    <w:rsid w:val="00D062F5"/>
    <w:rsid w:val="00D076D6"/>
    <w:rsid w:val="00D07A7D"/>
    <w:rsid w:val="00D10144"/>
    <w:rsid w:val="00D11AEC"/>
    <w:rsid w:val="00D11CB6"/>
    <w:rsid w:val="00D158D3"/>
    <w:rsid w:val="00D164E6"/>
    <w:rsid w:val="00D168B4"/>
    <w:rsid w:val="00D17079"/>
    <w:rsid w:val="00D17E1F"/>
    <w:rsid w:val="00D221F4"/>
    <w:rsid w:val="00D225AA"/>
    <w:rsid w:val="00D265D5"/>
    <w:rsid w:val="00D26ACF"/>
    <w:rsid w:val="00D26B6A"/>
    <w:rsid w:val="00D319E7"/>
    <w:rsid w:val="00D329FD"/>
    <w:rsid w:val="00D32CC9"/>
    <w:rsid w:val="00D354B0"/>
    <w:rsid w:val="00D36B7B"/>
    <w:rsid w:val="00D378D9"/>
    <w:rsid w:val="00D41F8F"/>
    <w:rsid w:val="00D452AD"/>
    <w:rsid w:val="00D52665"/>
    <w:rsid w:val="00D53F5D"/>
    <w:rsid w:val="00D54AE6"/>
    <w:rsid w:val="00D54B23"/>
    <w:rsid w:val="00D55B17"/>
    <w:rsid w:val="00D566FD"/>
    <w:rsid w:val="00D57DB8"/>
    <w:rsid w:val="00D57F10"/>
    <w:rsid w:val="00D60A7E"/>
    <w:rsid w:val="00D67A67"/>
    <w:rsid w:val="00D73BCD"/>
    <w:rsid w:val="00D73BEA"/>
    <w:rsid w:val="00D73E23"/>
    <w:rsid w:val="00D74AB0"/>
    <w:rsid w:val="00D76E7C"/>
    <w:rsid w:val="00D815B8"/>
    <w:rsid w:val="00D816E6"/>
    <w:rsid w:val="00D81F8E"/>
    <w:rsid w:val="00D82479"/>
    <w:rsid w:val="00D85861"/>
    <w:rsid w:val="00D85885"/>
    <w:rsid w:val="00D85A33"/>
    <w:rsid w:val="00D862CF"/>
    <w:rsid w:val="00D86F0B"/>
    <w:rsid w:val="00D8794B"/>
    <w:rsid w:val="00D902DC"/>
    <w:rsid w:val="00D907C4"/>
    <w:rsid w:val="00D913F0"/>
    <w:rsid w:val="00D93F12"/>
    <w:rsid w:val="00D946A9"/>
    <w:rsid w:val="00D94E1E"/>
    <w:rsid w:val="00DA10AA"/>
    <w:rsid w:val="00DA2406"/>
    <w:rsid w:val="00DA242B"/>
    <w:rsid w:val="00DA414F"/>
    <w:rsid w:val="00DA4875"/>
    <w:rsid w:val="00DA51D7"/>
    <w:rsid w:val="00DA54F5"/>
    <w:rsid w:val="00DA66A0"/>
    <w:rsid w:val="00DA6B91"/>
    <w:rsid w:val="00DA7577"/>
    <w:rsid w:val="00DA7CE8"/>
    <w:rsid w:val="00DB0D3D"/>
    <w:rsid w:val="00DB2BD1"/>
    <w:rsid w:val="00DB2D50"/>
    <w:rsid w:val="00DB621D"/>
    <w:rsid w:val="00DB6B1B"/>
    <w:rsid w:val="00DB7989"/>
    <w:rsid w:val="00DC0ACE"/>
    <w:rsid w:val="00DC2657"/>
    <w:rsid w:val="00DC347C"/>
    <w:rsid w:val="00DC4151"/>
    <w:rsid w:val="00DC5303"/>
    <w:rsid w:val="00DC587F"/>
    <w:rsid w:val="00DC6334"/>
    <w:rsid w:val="00DC70F8"/>
    <w:rsid w:val="00DC74A9"/>
    <w:rsid w:val="00DC7ACA"/>
    <w:rsid w:val="00DD2465"/>
    <w:rsid w:val="00DD35BD"/>
    <w:rsid w:val="00DD5BEF"/>
    <w:rsid w:val="00DD68E6"/>
    <w:rsid w:val="00DD73B1"/>
    <w:rsid w:val="00DE09F6"/>
    <w:rsid w:val="00DE0E14"/>
    <w:rsid w:val="00DE1C0B"/>
    <w:rsid w:val="00DE1CEE"/>
    <w:rsid w:val="00DE2D05"/>
    <w:rsid w:val="00DE3C37"/>
    <w:rsid w:val="00DE41F0"/>
    <w:rsid w:val="00DE45FA"/>
    <w:rsid w:val="00DE5014"/>
    <w:rsid w:val="00DE50A2"/>
    <w:rsid w:val="00DE6051"/>
    <w:rsid w:val="00DE63C9"/>
    <w:rsid w:val="00DE7ADB"/>
    <w:rsid w:val="00DF0235"/>
    <w:rsid w:val="00DF333F"/>
    <w:rsid w:val="00DF3DE3"/>
    <w:rsid w:val="00DF4D2F"/>
    <w:rsid w:val="00DF6CDE"/>
    <w:rsid w:val="00DF7268"/>
    <w:rsid w:val="00DF76AC"/>
    <w:rsid w:val="00E0006C"/>
    <w:rsid w:val="00E00DB8"/>
    <w:rsid w:val="00E028C3"/>
    <w:rsid w:val="00E1205E"/>
    <w:rsid w:val="00E120FB"/>
    <w:rsid w:val="00E12D03"/>
    <w:rsid w:val="00E13234"/>
    <w:rsid w:val="00E158C1"/>
    <w:rsid w:val="00E15B96"/>
    <w:rsid w:val="00E1606E"/>
    <w:rsid w:val="00E17495"/>
    <w:rsid w:val="00E261BD"/>
    <w:rsid w:val="00E261CF"/>
    <w:rsid w:val="00E321A3"/>
    <w:rsid w:val="00E33A87"/>
    <w:rsid w:val="00E37A45"/>
    <w:rsid w:val="00E37E31"/>
    <w:rsid w:val="00E400B2"/>
    <w:rsid w:val="00E4045D"/>
    <w:rsid w:val="00E42667"/>
    <w:rsid w:val="00E42C34"/>
    <w:rsid w:val="00E439AA"/>
    <w:rsid w:val="00E453C9"/>
    <w:rsid w:val="00E45AB6"/>
    <w:rsid w:val="00E46C90"/>
    <w:rsid w:val="00E46CAD"/>
    <w:rsid w:val="00E47941"/>
    <w:rsid w:val="00E50877"/>
    <w:rsid w:val="00E520ED"/>
    <w:rsid w:val="00E520F9"/>
    <w:rsid w:val="00E5267A"/>
    <w:rsid w:val="00E52E87"/>
    <w:rsid w:val="00E54256"/>
    <w:rsid w:val="00E554D7"/>
    <w:rsid w:val="00E55F64"/>
    <w:rsid w:val="00E568C5"/>
    <w:rsid w:val="00E56E9B"/>
    <w:rsid w:val="00E61A77"/>
    <w:rsid w:val="00E63861"/>
    <w:rsid w:val="00E64655"/>
    <w:rsid w:val="00E64ECC"/>
    <w:rsid w:val="00E6586E"/>
    <w:rsid w:val="00E659C8"/>
    <w:rsid w:val="00E677F9"/>
    <w:rsid w:val="00E67C07"/>
    <w:rsid w:val="00E70210"/>
    <w:rsid w:val="00E70E31"/>
    <w:rsid w:val="00E717D4"/>
    <w:rsid w:val="00E747EE"/>
    <w:rsid w:val="00E7584B"/>
    <w:rsid w:val="00E75B6D"/>
    <w:rsid w:val="00E76D03"/>
    <w:rsid w:val="00E76E29"/>
    <w:rsid w:val="00E82BF5"/>
    <w:rsid w:val="00E83104"/>
    <w:rsid w:val="00E87234"/>
    <w:rsid w:val="00E87E3E"/>
    <w:rsid w:val="00E9351E"/>
    <w:rsid w:val="00E95409"/>
    <w:rsid w:val="00E96DE5"/>
    <w:rsid w:val="00E978C2"/>
    <w:rsid w:val="00E97C6C"/>
    <w:rsid w:val="00EA00A1"/>
    <w:rsid w:val="00EA1099"/>
    <w:rsid w:val="00EA12EA"/>
    <w:rsid w:val="00EA4782"/>
    <w:rsid w:val="00EA5460"/>
    <w:rsid w:val="00EA5ED2"/>
    <w:rsid w:val="00EA72D1"/>
    <w:rsid w:val="00EB119B"/>
    <w:rsid w:val="00EB32D8"/>
    <w:rsid w:val="00EB3F08"/>
    <w:rsid w:val="00EB573F"/>
    <w:rsid w:val="00EB5B68"/>
    <w:rsid w:val="00EB74A4"/>
    <w:rsid w:val="00EC0A70"/>
    <w:rsid w:val="00EC0BC6"/>
    <w:rsid w:val="00EC0BEF"/>
    <w:rsid w:val="00EC1E77"/>
    <w:rsid w:val="00EC2065"/>
    <w:rsid w:val="00EC2D7F"/>
    <w:rsid w:val="00EC6732"/>
    <w:rsid w:val="00EC6EDF"/>
    <w:rsid w:val="00EC7046"/>
    <w:rsid w:val="00EC70A6"/>
    <w:rsid w:val="00EC7832"/>
    <w:rsid w:val="00ED4881"/>
    <w:rsid w:val="00ED6B95"/>
    <w:rsid w:val="00ED7BF1"/>
    <w:rsid w:val="00EE0A5D"/>
    <w:rsid w:val="00EE127B"/>
    <w:rsid w:val="00EE3360"/>
    <w:rsid w:val="00EE3B05"/>
    <w:rsid w:val="00EE4854"/>
    <w:rsid w:val="00EE5843"/>
    <w:rsid w:val="00EE5900"/>
    <w:rsid w:val="00EE66E0"/>
    <w:rsid w:val="00EE7236"/>
    <w:rsid w:val="00EF1A6F"/>
    <w:rsid w:val="00EF50A9"/>
    <w:rsid w:val="00EF5531"/>
    <w:rsid w:val="00EF5756"/>
    <w:rsid w:val="00F0132B"/>
    <w:rsid w:val="00F01AFE"/>
    <w:rsid w:val="00F01B2C"/>
    <w:rsid w:val="00F01CDE"/>
    <w:rsid w:val="00F02180"/>
    <w:rsid w:val="00F0330E"/>
    <w:rsid w:val="00F04A28"/>
    <w:rsid w:val="00F05314"/>
    <w:rsid w:val="00F05C12"/>
    <w:rsid w:val="00F06DF8"/>
    <w:rsid w:val="00F06F27"/>
    <w:rsid w:val="00F10211"/>
    <w:rsid w:val="00F114E6"/>
    <w:rsid w:val="00F129D0"/>
    <w:rsid w:val="00F13E96"/>
    <w:rsid w:val="00F1477B"/>
    <w:rsid w:val="00F163C6"/>
    <w:rsid w:val="00F1762C"/>
    <w:rsid w:val="00F21363"/>
    <w:rsid w:val="00F21654"/>
    <w:rsid w:val="00F22BF5"/>
    <w:rsid w:val="00F22DB8"/>
    <w:rsid w:val="00F243F7"/>
    <w:rsid w:val="00F246A9"/>
    <w:rsid w:val="00F27C14"/>
    <w:rsid w:val="00F31CCA"/>
    <w:rsid w:val="00F3544D"/>
    <w:rsid w:val="00F36799"/>
    <w:rsid w:val="00F37997"/>
    <w:rsid w:val="00F46A3E"/>
    <w:rsid w:val="00F50E9E"/>
    <w:rsid w:val="00F511E8"/>
    <w:rsid w:val="00F51988"/>
    <w:rsid w:val="00F53174"/>
    <w:rsid w:val="00F53C7A"/>
    <w:rsid w:val="00F543F8"/>
    <w:rsid w:val="00F552A4"/>
    <w:rsid w:val="00F56E6C"/>
    <w:rsid w:val="00F56F79"/>
    <w:rsid w:val="00F57D94"/>
    <w:rsid w:val="00F624CE"/>
    <w:rsid w:val="00F65B71"/>
    <w:rsid w:val="00F664A2"/>
    <w:rsid w:val="00F677A4"/>
    <w:rsid w:val="00F728EE"/>
    <w:rsid w:val="00F76306"/>
    <w:rsid w:val="00F8056C"/>
    <w:rsid w:val="00F82948"/>
    <w:rsid w:val="00F8500B"/>
    <w:rsid w:val="00F85DDB"/>
    <w:rsid w:val="00F864EE"/>
    <w:rsid w:val="00F874B6"/>
    <w:rsid w:val="00F8759E"/>
    <w:rsid w:val="00F9091B"/>
    <w:rsid w:val="00F92951"/>
    <w:rsid w:val="00F92ECE"/>
    <w:rsid w:val="00F940D0"/>
    <w:rsid w:val="00F94A9E"/>
    <w:rsid w:val="00F94C86"/>
    <w:rsid w:val="00F95728"/>
    <w:rsid w:val="00F95916"/>
    <w:rsid w:val="00F9629D"/>
    <w:rsid w:val="00FA104A"/>
    <w:rsid w:val="00FA11DC"/>
    <w:rsid w:val="00FA1FB2"/>
    <w:rsid w:val="00FA7537"/>
    <w:rsid w:val="00FA790C"/>
    <w:rsid w:val="00FA7F52"/>
    <w:rsid w:val="00FB066C"/>
    <w:rsid w:val="00FB1364"/>
    <w:rsid w:val="00FB13C0"/>
    <w:rsid w:val="00FB34B1"/>
    <w:rsid w:val="00FB69D2"/>
    <w:rsid w:val="00FC4631"/>
    <w:rsid w:val="00FC49F2"/>
    <w:rsid w:val="00FC5C78"/>
    <w:rsid w:val="00FC6956"/>
    <w:rsid w:val="00FC69F0"/>
    <w:rsid w:val="00FC7D4C"/>
    <w:rsid w:val="00FC7F33"/>
    <w:rsid w:val="00FD0DC0"/>
    <w:rsid w:val="00FD0E5D"/>
    <w:rsid w:val="00FD14E4"/>
    <w:rsid w:val="00FD2D19"/>
    <w:rsid w:val="00FD4C30"/>
    <w:rsid w:val="00FD6F70"/>
    <w:rsid w:val="00FE12FA"/>
    <w:rsid w:val="00FE22BF"/>
    <w:rsid w:val="00FE330E"/>
    <w:rsid w:val="00FE5708"/>
    <w:rsid w:val="00FF041F"/>
    <w:rsid w:val="00FF0E9F"/>
    <w:rsid w:val="00FF1D25"/>
    <w:rsid w:val="00FF1D2A"/>
    <w:rsid w:val="00FF4D49"/>
    <w:rsid w:val="00FF732E"/>
    <w:rsid w:val="00FF7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73ABD"/>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rsid w:val="003C2226"/>
    <w:rPr>
      <w:sz w:val="20"/>
      <w:szCs w:val="20"/>
    </w:rPr>
  </w:style>
  <w:style w:type="character" w:styleId="Refdenotaalpie">
    <w:name w:val="footnote reference"/>
    <w:basedOn w:val="Fuentedeprrafopredeter"/>
    <w:uiPriority w:val="99"/>
    <w:unhideWhenUsed/>
    <w:rsid w:val="003C2226"/>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qFormat/>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Cuerpo">
    <w:name w:val="Cuerpo"/>
    <w:rsid w:val="00BD499B"/>
    <w:pPr>
      <w:pBdr>
        <w:top w:val="nil"/>
        <w:left w:val="nil"/>
        <w:bottom w:val="nil"/>
        <w:right w:val="nil"/>
        <w:between w:val="nil"/>
        <w:bar w:val="nil"/>
      </w:pBdr>
      <w:spacing w:after="160" w:line="259" w:lineRule="auto"/>
      <w:ind w:left="0" w:right="0" w:firstLine="0"/>
      <w:jc w:val="left"/>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inguno">
    <w:name w:val="Ninguno"/>
    <w:rsid w:val="00BD499B"/>
  </w:style>
  <w:style w:type="table" w:styleId="Tablaconcuadrcula">
    <w:name w:val="Table Grid"/>
    <w:basedOn w:val="Tablanormal"/>
    <w:uiPriority w:val="39"/>
    <w:rsid w:val="00BD499B"/>
    <w:pPr>
      <w:pBdr>
        <w:top w:val="nil"/>
        <w:left w:val="nil"/>
        <w:bottom w:val="nil"/>
        <w:right w:val="nil"/>
        <w:between w:val="nil"/>
        <w:bar w:val="nil"/>
      </w:pBdr>
      <w:spacing w:after="0" w:line="240" w:lineRule="auto"/>
      <w:ind w:left="0" w:right="0" w:firstLine="0"/>
      <w:jc w:val="left"/>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DA10AA"/>
    <w:pPr>
      <w:spacing w:after="0" w:line="240" w:lineRule="auto"/>
      <w:ind w:left="0" w:right="0" w:firstLine="0"/>
      <w:jc w:val="left"/>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A10AA"/>
    <w:rPr>
      <w:rFonts w:ascii="Courier New" w:eastAsia="Times New Roman" w:hAnsi="Courier New" w:cs="Courier New"/>
      <w:sz w:val="20"/>
      <w:szCs w:val="20"/>
      <w:lang w:val="es-ES" w:eastAsia="es-ES"/>
    </w:rPr>
  </w:style>
  <w:style w:type="paragraph" w:customStyle="1" w:styleId="Default">
    <w:name w:val="Default"/>
    <w:rsid w:val="00016084"/>
    <w:pPr>
      <w:autoSpaceDE w:val="0"/>
      <w:autoSpaceDN w:val="0"/>
      <w:adjustRightInd w:val="0"/>
      <w:spacing w:after="0" w:line="240" w:lineRule="auto"/>
      <w:ind w:left="0" w:right="0" w:firstLine="0"/>
      <w:jc w:val="left"/>
    </w:pPr>
    <w:rPr>
      <w:rFonts w:eastAsiaTheme="minorHAnsi"/>
      <w:color w:val="000000"/>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5428E5"/>
    <w:rPr>
      <w:rFonts w:ascii="Times New Roman" w:eastAsia="Times New Roman" w:hAnsi="Times New Roman" w:cs="Times New Roman"/>
    </w:rPr>
  </w:style>
  <w:style w:type="character" w:customStyle="1" w:styleId="EstiloCar">
    <w:name w:val="Estilo Car"/>
    <w:basedOn w:val="Fuentedeprrafopredeter"/>
    <w:link w:val="Estilo"/>
    <w:locked/>
    <w:rsid w:val="005428E5"/>
  </w:style>
  <w:style w:type="paragraph" w:customStyle="1" w:styleId="Estilo">
    <w:name w:val="Estilo"/>
    <w:basedOn w:val="Sinespaciado"/>
    <w:link w:val="EstiloCar"/>
    <w:qFormat/>
    <w:rsid w:val="005428E5"/>
    <w:pPr>
      <w:ind w:left="0" w:right="0" w:firstLine="0"/>
    </w:pPr>
  </w:style>
  <w:style w:type="paragraph" w:styleId="Sinespaciado">
    <w:name w:val="No Spacing"/>
    <w:uiPriority w:val="1"/>
    <w:qFormat/>
    <w:rsid w:val="005428E5"/>
    <w:pPr>
      <w:spacing w:after="0" w:line="240" w:lineRule="auto"/>
    </w:pPr>
  </w:style>
  <w:style w:type="paragraph" w:customStyle="1" w:styleId="Texto">
    <w:name w:val="Texto"/>
    <w:basedOn w:val="Normal"/>
    <w:rsid w:val="004B1AF0"/>
    <w:pPr>
      <w:spacing w:after="101" w:line="216" w:lineRule="exact"/>
      <w:ind w:left="0" w:right="0" w:firstLine="288"/>
    </w:pPr>
    <w:rPr>
      <w:rFonts w:eastAsia="Times New Roman"/>
      <w:sz w:val="18"/>
      <w:szCs w:val="18"/>
      <w:lang w:eastAsia="es-ES"/>
    </w:rPr>
  </w:style>
  <w:style w:type="character" w:customStyle="1" w:styleId="ng-star-inserted">
    <w:name w:val="ng-star-inserted"/>
    <w:basedOn w:val="Fuentedeprrafopredeter"/>
    <w:rsid w:val="004C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13">
      <w:bodyDiv w:val="1"/>
      <w:marLeft w:val="0"/>
      <w:marRight w:val="0"/>
      <w:marTop w:val="0"/>
      <w:marBottom w:val="0"/>
      <w:divBdr>
        <w:top w:val="none" w:sz="0" w:space="0" w:color="auto"/>
        <w:left w:val="none" w:sz="0" w:space="0" w:color="auto"/>
        <w:bottom w:val="none" w:sz="0" w:space="0" w:color="auto"/>
        <w:right w:val="none" w:sz="0" w:space="0" w:color="auto"/>
      </w:divBdr>
    </w:div>
    <w:div w:id="97793937">
      <w:bodyDiv w:val="1"/>
      <w:marLeft w:val="0"/>
      <w:marRight w:val="0"/>
      <w:marTop w:val="0"/>
      <w:marBottom w:val="0"/>
      <w:divBdr>
        <w:top w:val="none" w:sz="0" w:space="0" w:color="auto"/>
        <w:left w:val="none" w:sz="0" w:space="0" w:color="auto"/>
        <w:bottom w:val="none" w:sz="0" w:space="0" w:color="auto"/>
        <w:right w:val="none" w:sz="0" w:space="0" w:color="auto"/>
      </w:divBdr>
    </w:div>
    <w:div w:id="136456589">
      <w:bodyDiv w:val="1"/>
      <w:marLeft w:val="0"/>
      <w:marRight w:val="0"/>
      <w:marTop w:val="0"/>
      <w:marBottom w:val="0"/>
      <w:divBdr>
        <w:top w:val="none" w:sz="0" w:space="0" w:color="auto"/>
        <w:left w:val="none" w:sz="0" w:space="0" w:color="auto"/>
        <w:bottom w:val="none" w:sz="0" w:space="0" w:color="auto"/>
        <w:right w:val="none" w:sz="0" w:space="0" w:color="auto"/>
      </w:divBdr>
    </w:div>
    <w:div w:id="161553514">
      <w:bodyDiv w:val="1"/>
      <w:marLeft w:val="0"/>
      <w:marRight w:val="0"/>
      <w:marTop w:val="0"/>
      <w:marBottom w:val="0"/>
      <w:divBdr>
        <w:top w:val="none" w:sz="0" w:space="0" w:color="auto"/>
        <w:left w:val="none" w:sz="0" w:space="0" w:color="auto"/>
        <w:bottom w:val="none" w:sz="0" w:space="0" w:color="auto"/>
        <w:right w:val="none" w:sz="0" w:space="0" w:color="auto"/>
      </w:divBdr>
    </w:div>
    <w:div w:id="214583376">
      <w:bodyDiv w:val="1"/>
      <w:marLeft w:val="0"/>
      <w:marRight w:val="0"/>
      <w:marTop w:val="0"/>
      <w:marBottom w:val="0"/>
      <w:divBdr>
        <w:top w:val="none" w:sz="0" w:space="0" w:color="auto"/>
        <w:left w:val="none" w:sz="0" w:space="0" w:color="auto"/>
        <w:bottom w:val="none" w:sz="0" w:space="0" w:color="auto"/>
        <w:right w:val="none" w:sz="0" w:space="0" w:color="auto"/>
      </w:divBdr>
    </w:div>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385105498">
      <w:bodyDiv w:val="1"/>
      <w:marLeft w:val="0"/>
      <w:marRight w:val="0"/>
      <w:marTop w:val="0"/>
      <w:marBottom w:val="0"/>
      <w:divBdr>
        <w:top w:val="none" w:sz="0" w:space="0" w:color="auto"/>
        <w:left w:val="none" w:sz="0" w:space="0" w:color="auto"/>
        <w:bottom w:val="none" w:sz="0" w:space="0" w:color="auto"/>
        <w:right w:val="none" w:sz="0" w:space="0" w:color="auto"/>
      </w:divBdr>
    </w:div>
    <w:div w:id="407774914">
      <w:bodyDiv w:val="1"/>
      <w:marLeft w:val="0"/>
      <w:marRight w:val="0"/>
      <w:marTop w:val="0"/>
      <w:marBottom w:val="0"/>
      <w:divBdr>
        <w:top w:val="none" w:sz="0" w:space="0" w:color="auto"/>
        <w:left w:val="none" w:sz="0" w:space="0" w:color="auto"/>
        <w:bottom w:val="none" w:sz="0" w:space="0" w:color="auto"/>
        <w:right w:val="none" w:sz="0" w:space="0" w:color="auto"/>
      </w:divBdr>
    </w:div>
    <w:div w:id="503134116">
      <w:bodyDiv w:val="1"/>
      <w:marLeft w:val="0"/>
      <w:marRight w:val="0"/>
      <w:marTop w:val="0"/>
      <w:marBottom w:val="0"/>
      <w:divBdr>
        <w:top w:val="none" w:sz="0" w:space="0" w:color="auto"/>
        <w:left w:val="none" w:sz="0" w:space="0" w:color="auto"/>
        <w:bottom w:val="none" w:sz="0" w:space="0" w:color="auto"/>
        <w:right w:val="none" w:sz="0" w:space="0" w:color="auto"/>
      </w:divBdr>
    </w:div>
    <w:div w:id="538779044">
      <w:bodyDiv w:val="1"/>
      <w:marLeft w:val="0"/>
      <w:marRight w:val="0"/>
      <w:marTop w:val="0"/>
      <w:marBottom w:val="0"/>
      <w:divBdr>
        <w:top w:val="none" w:sz="0" w:space="0" w:color="auto"/>
        <w:left w:val="none" w:sz="0" w:space="0" w:color="auto"/>
        <w:bottom w:val="none" w:sz="0" w:space="0" w:color="auto"/>
        <w:right w:val="none" w:sz="0" w:space="0" w:color="auto"/>
      </w:divBdr>
    </w:div>
    <w:div w:id="658965022">
      <w:bodyDiv w:val="1"/>
      <w:marLeft w:val="0"/>
      <w:marRight w:val="0"/>
      <w:marTop w:val="0"/>
      <w:marBottom w:val="0"/>
      <w:divBdr>
        <w:top w:val="none" w:sz="0" w:space="0" w:color="auto"/>
        <w:left w:val="none" w:sz="0" w:space="0" w:color="auto"/>
        <w:bottom w:val="none" w:sz="0" w:space="0" w:color="auto"/>
        <w:right w:val="none" w:sz="0" w:space="0" w:color="auto"/>
      </w:divBdr>
    </w:div>
    <w:div w:id="749304614">
      <w:bodyDiv w:val="1"/>
      <w:marLeft w:val="0"/>
      <w:marRight w:val="0"/>
      <w:marTop w:val="0"/>
      <w:marBottom w:val="0"/>
      <w:divBdr>
        <w:top w:val="none" w:sz="0" w:space="0" w:color="auto"/>
        <w:left w:val="none" w:sz="0" w:space="0" w:color="auto"/>
        <w:bottom w:val="none" w:sz="0" w:space="0" w:color="auto"/>
        <w:right w:val="none" w:sz="0" w:space="0" w:color="auto"/>
      </w:divBdr>
    </w:div>
    <w:div w:id="833181102">
      <w:bodyDiv w:val="1"/>
      <w:marLeft w:val="0"/>
      <w:marRight w:val="0"/>
      <w:marTop w:val="0"/>
      <w:marBottom w:val="0"/>
      <w:divBdr>
        <w:top w:val="none" w:sz="0" w:space="0" w:color="auto"/>
        <w:left w:val="none" w:sz="0" w:space="0" w:color="auto"/>
        <w:bottom w:val="none" w:sz="0" w:space="0" w:color="auto"/>
        <w:right w:val="none" w:sz="0" w:space="0" w:color="auto"/>
      </w:divBdr>
    </w:div>
    <w:div w:id="859390091">
      <w:bodyDiv w:val="1"/>
      <w:marLeft w:val="0"/>
      <w:marRight w:val="0"/>
      <w:marTop w:val="0"/>
      <w:marBottom w:val="0"/>
      <w:divBdr>
        <w:top w:val="none" w:sz="0" w:space="0" w:color="auto"/>
        <w:left w:val="none" w:sz="0" w:space="0" w:color="auto"/>
        <w:bottom w:val="none" w:sz="0" w:space="0" w:color="auto"/>
        <w:right w:val="none" w:sz="0" w:space="0" w:color="auto"/>
      </w:divBdr>
    </w:div>
    <w:div w:id="942111529">
      <w:bodyDiv w:val="1"/>
      <w:marLeft w:val="0"/>
      <w:marRight w:val="0"/>
      <w:marTop w:val="0"/>
      <w:marBottom w:val="0"/>
      <w:divBdr>
        <w:top w:val="none" w:sz="0" w:space="0" w:color="auto"/>
        <w:left w:val="none" w:sz="0" w:space="0" w:color="auto"/>
        <w:bottom w:val="none" w:sz="0" w:space="0" w:color="auto"/>
        <w:right w:val="none" w:sz="0" w:space="0" w:color="auto"/>
      </w:divBdr>
    </w:div>
    <w:div w:id="969046405">
      <w:bodyDiv w:val="1"/>
      <w:marLeft w:val="0"/>
      <w:marRight w:val="0"/>
      <w:marTop w:val="0"/>
      <w:marBottom w:val="0"/>
      <w:divBdr>
        <w:top w:val="none" w:sz="0" w:space="0" w:color="auto"/>
        <w:left w:val="none" w:sz="0" w:space="0" w:color="auto"/>
        <w:bottom w:val="none" w:sz="0" w:space="0" w:color="auto"/>
        <w:right w:val="none" w:sz="0" w:space="0" w:color="auto"/>
      </w:divBdr>
    </w:div>
    <w:div w:id="986324205">
      <w:bodyDiv w:val="1"/>
      <w:marLeft w:val="0"/>
      <w:marRight w:val="0"/>
      <w:marTop w:val="0"/>
      <w:marBottom w:val="0"/>
      <w:divBdr>
        <w:top w:val="none" w:sz="0" w:space="0" w:color="auto"/>
        <w:left w:val="none" w:sz="0" w:space="0" w:color="auto"/>
        <w:bottom w:val="none" w:sz="0" w:space="0" w:color="auto"/>
        <w:right w:val="none" w:sz="0" w:space="0" w:color="auto"/>
      </w:divBdr>
    </w:div>
    <w:div w:id="1021081820">
      <w:bodyDiv w:val="1"/>
      <w:marLeft w:val="0"/>
      <w:marRight w:val="0"/>
      <w:marTop w:val="0"/>
      <w:marBottom w:val="0"/>
      <w:divBdr>
        <w:top w:val="none" w:sz="0" w:space="0" w:color="auto"/>
        <w:left w:val="none" w:sz="0" w:space="0" w:color="auto"/>
        <w:bottom w:val="none" w:sz="0" w:space="0" w:color="auto"/>
        <w:right w:val="none" w:sz="0" w:space="0" w:color="auto"/>
      </w:divBdr>
    </w:div>
    <w:div w:id="1028797076">
      <w:bodyDiv w:val="1"/>
      <w:marLeft w:val="0"/>
      <w:marRight w:val="0"/>
      <w:marTop w:val="0"/>
      <w:marBottom w:val="0"/>
      <w:divBdr>
        <w:top w:val="none" w:sz="0" w:space="0" w:color="auto"/>
        <w:left w:val="none" w:sz="0" w:space="0" w:color="auto"/>
        <w:bottom w:val="none" w:sz="0" w:space="0" w:color="auto"/>
        <w:right w:val="none" w:sz="0" w:space="0" w:color="auto"/>
      </w:divBdr>
    </w:div>
    <w:div w:id="1029378563">
      <w:bodyDiv w:val="1"/>
      <w:marLeft w:val="0"/>
      <w:marRight w:val="0"/>
      <w:marTop w:val="0"/>
      <w:marBottom w:val="0"/>
      <w:divBdr>
        <w:top w:val="none" w:sz="0" w:space="0" w:color="auto"/>
        <w:left w:val="none" w:sz="0" w:space="0" w:color="auto"/>
        <w:bottom w:val="none" w:sz="0" w:space="0" w:color="auto"/>
        <w:right w:val="none" w:sz="0" w:space="0" w:color="auto"/>
      </w:divBdr>
    </w:div>
    <w:div w:id="1119448448">
      <w:bodyDiv w:val="1"/>
      <w:marLeft w:val="0"/>
      <w:marRight w:val="0"/>
      <w:marTop w:val="0"/>
      <w:marBottom w:val="0"/>
      <w:divBdr>
        <w:top w:val="none" w:sz="0" w:space="0" w:color="auto"/>
        <w:left w:val="none" w:sz="0" w:space="0" w:color="auto"/>
        <w:bottom w:val="none" w:sz="0" w:space="0" w:color="auto"/>
        <w:right w:val="none" w:sz="0" w:space="0" w:color="auto"/>
      </w:divBdr>
    </w:div>
    <w:div w:id="1130171212">
      <w:bodyDiv w:val="1"/>
      <w:marLeft w:val="0"/>
      <w:marRight w:val="0"/>
      <w:marTop w:val="0"/>
      <w:marBottom w:val="0"/>
      <w:divBdr>
        <w:top w:val="none" w:sz="0" w:space="0" w:color="auto"/>
        <w:left w:val="none" w:sz="0" w:space="0" w:color="auto"/>
        <w:bottom w:val="none" w:sz="0" w:space="0" w:color="auto"/>
        <w:right w:val="none" w:sz="0" w:space="0" w:color="auto"/>
      </w:divBdr>
    </w:div>
    <w:div w:id="1161234437">
      <w:bodyDiv w:val="1"/>
      <w:marLeft w:val="0"/>
      <w:marRight w:val="0"/>
      <w:marTop w:val="0"/>
      <w:marBottom w:val="0"/>
      <w:divBdr>
        <w:top w:val="none" w:sz="0" w:space="0" w:color="auto"/>
        <w:left w:val="none" w:sz="0" w:space="0" w:color="auto"/>
        <w:bottom w:val="none" w:sz="0" w:space="0" w:color="auto"/>
        <w:right w:val="none" w:sz="0" w:space="0" w:color="auto"/>
      </w:divBdr>
    </w:div>
    <w:div w:id="1200430968">
      <w:bodyDiv w:val="1"/>
      <w:marLeft w:val="0"/>
      <w:marRight w:val="0"/>
      <w:marTop w:val="0"/>
      <w:marBottom w:val="0"/>
      <w:divBdr>
        <w:top w:val="none" w:sz="0" w:space="0" w:color="auto"/>
        <w:left w:val="none" w:sz="0" w:space="0" w:color="auto"/>
        <w:bottom w:val="none" w:sz="0" w:space="0" w:color="auto"/>
        <w:right w:val="none" w:sz="0" w:space="0" w:color="auto"/>
      </w:divBdr>
    </w:div>
    <w:div w:id="1201897248">
      <w:bodyDiv w:val="1"/>
      <w:marLeft w:val="0"/>
      <w:marRight w:val="0"/>
      <w:marTop w:val="0"/>
      <w:marBottom w:val="0"/>
      <w:divBdr>
        <w:top w:val="none" w:sz="0" w:space="0" w:color="auto"/>
        <w:left w:val="none" w:sz="0" w:space="0" w:color="auto"/>
        <w:bottom w:val="none" w:sz="0" w:space="0" w:color="auto"/>
        <w:right w:val="none" w:sz="0" w:space="0" w:color="auto"/>
      </w:divBdr>
    </w:div>
    <w:div w:id="1230655648">
      <w:bodyDiv w:val="1"/>
      <w:marLeft w:val="0"/>
      <w:marRight w:val="0"/>
      <w:marTop w:val="0"/>
      <w:marBottom w:val="0"/>
      <w:divBdr>
        <w:top w:val="none" w:sz="0" w:space="0" w:color="auto"/>
        <w:left w:val="none" w:sz="0" w:space="0" w:color="auto"/>
        <w:bottom w:val="none" w:sz="0" w:space="0" w:color="auto"/>
        <w:right w:val="none" w:sz="0" w:space="0" w:color="auto"/>
      </w:divBdr>
    </w:div>
    <w:div w:id="1255356246">
      <w:bodyDiv w:val="1"/>
      <w:marLeft w:val="0"/>
      <w:marRight w:val="0"/>
      <w:marTop w:val="0"/>
      <w:marBottom w:val="0"/>
      <w:divBdr>
        <w:top w:val="none" w:sz="0" w:space="0" w:color="auto"/>
        <w:left w:val="none" w:sz="0" w:space="0" w:color="auto"/>
        <w:bottom w:val="none" w:sz="0" w:space="0" w:color="auto"/>
        <w:right w:val="none" w:sz="0" w:space="0" w:color="auto"/>
      </w:divBdr>
    </w:div>
    <w:div w:id="1279483340">
      <w:bodyDiv w:val="1"/>
      <w:marLeft w:val="0"/>
      <w:marRight w:val="0"/>
      <w:marTop w:val="0"/>
      <w:marBottom w:val="0"/>
      <w:divBdr>
        <w:top w:val="none" w:sz="0" w:space="0" w:color="auto"/>
        <w:left w:val="none" w:sz="0" w:space="0" w:color="auto"/>
        <w:bottom w:val="none" w:sz="0" w:space="0" w:color="auto"/>
        <w:right w:val="none" w:sz="0" w:space="0" w:color="auto"/>
      </w:divBdr>
    </w:div>
    <w:div w:id="1302272559">
      <w:bodyDiv w:val="1"/>
      <w:marLeft w:val="0"/>
      <w:marRight w:val="0"/>
      <w:marTop w:val="0"/>
      <w:marBottom w:val="0"/>
      <w:divBdr>
        <w:top w:val="none" w:sz="0" w:space="0" w:color="auto"/>
        <w:left w:val="none" w:sz="0" w:space="0" w:color="auto"/>
        <w:bottom w:val="none" w:sz="0" w:space="0" w:color="auto"/>
        <w:right w:val="none" w:sz="0" w:space="0" w:color="auto"/>
      </w:divBdr>
      <w:divsChild>
        <w:div w:id="1304312251">
          <w:marLeft w:val="0"/>
          <w:marRight w:val="0"/>
          <w:marTop w:val="0"/>
          <w:marBottom w:val="98"/>
          <w:divBdr>
            <w:top w:val="none" w:sz="0" w:space="0" w:color="auto"/>
            <w:left w:val="none" w:sz="0" w:space="0" w:color="auto"/>
            <w:bottom w:val="none" w:sz="0" w:space="0" w:color="auto"/>
            <w:right w:val="none" w:sz="0" w:space="0" w:color="auto"/>
          </w:divBdr>
        </w:div>
        <w:div w:id="1112364413">
          <w:marLeft w:val="0"/>
          <w:marRight w:val="0"/>
          <w:marTop w:val="0"/>
          <w:marBottom w:val="98"/>
          <w:divBdr>
            <w:top w:val="none" w:sz="0" w:space="0" w:color="auto"/>
            <w:left w:val="none" w:sz="0" w:space="0" w:color="auto"/>
            <w:bottom w:val="none" w:sz="0" w:space="0" w:color="auto"/>
            <w:right w:val="none" w:sz="0" w:space="0" w:color="auto"/>
          </w:divBdr>
        </w:div>
      </w:divsChild>
    </w:div>
    <w:div w:id="1322536909">
      <w:bodyDiv w:val="1"/>
      <w:marLeft w:val="0"/>
      <w:marRight w:val="0"/>
      <w:marTop w:val="0"/>
      <w:marBottom w:val="0"/>
      <w:divBdr>
        <w:top w:val="none" w:sz="0" w:space="0" w:color="auto"/>
        <w:left w:val="none" w:sz="0" w:space="0" w:color="auto"/>
        <w:bottom w:val="none" w:sz="0" w:space="0" w:color="auto"/>
        <w:right w:val="none" w:sz="0" w:space="0" w:color="auto"/>
      </w:divBdr>
    </w:div>
    <w:div w:id="1350452004">
      <w:bodyDiv w:val="1"/>
      <w:marLeft w:val="0"/>
      <w:marRight w:val="0"/>
      <w:marTop w:val="0"/>
      <w:marBottom w:val="0"/>
      <w:divBdr>
        <w:top w:val="none" w:sz="0" w:space="0" w:color="auto"/>
        <w:left w:val="none" w:sz="0" w:space="0" w:color="auto"/>
        <w:bottom w:val="none" w:sz="0" w:space="0" w:color="auto"/>
        <w:right w:val="none" w:sz="0" w:space="0" w:color="auto"/>
      </w:divBdr>
    </w:div>
    <w:div w:id="1375691936">
      <w:bodyDiv w:val="1"/>
      <w:marLeft w:val="0"/>
      <w:marRight w:val="0"/>
      <w:marTop w:val="0"/>
      <w:marBottom w:val="0"/>
      <w:divBdr>
        <w:top w:val="none" w:sz="0" w:space="0" w:color="auto"/>
        <w:left w:val="none" w:sz="0" w:space="0" w:color="auto"/>
        <w:bottom w:val="none" w:sz="0" w:space="0" w:color="auto"/>
        <w:right w:val="none" w:sz="0" w:space="0" w:color="auto"/>
      </w:divBdr>
    </w:div>
    <w:div w:id="1459881189">
      <w:bodyDiv w:val="1"/>
      <w:marLeft w:val="0"/>
      <w:marRight w:val="0"/>
      <w:marTop w:val="0"/>
      <w:marBottom w:val="0"/>
      <w:divBdr>
        <w:top w:val="none" w:sz="0" w:space="0" w:color="auto"/>
        <w:left w:val="none" w:sz="0" w:space="0" w:color="auto"/>
        <w:bottom w:val="none" w:sz="0" w:space="0" w:color="auto"/>
        <w:right w:val="none" w:sz="0" w:space="0" w:color="auto"/>
      </w:divBdr>
    </w:div>
    <w:div w:id="1539204253">
      <w:bodyDiv w:val="1"/>
      <w:marLeft w:val="0"/>
      <w:marRight w:val="0"/>
      <w:marTop w:val="0"/>
      <w:marBottom w:val="0"/>
      <w:divBdr>
        <w:top w:val="none" w:sz="0" w:space="0" w:color="auto"/>
        <w:left w:val="none" w:sz="0" w:space="0" w:color="auto"/>
        <w:bottom w:val="none" w:sz="0" w:space="0" w:color="auto"/>
        <w:right w:val="none" w:sz="0" w:space="0" w:color="auto"/>
      </w:divBdr>
    </w:div>
    <w:div w:id="1554348305">
      <w:bodyDiv w:val="1"/>
      <w:marLeft w:val="0"/>
      <w:marRight w:val="0"/>
      <w:marTop w:val="0"/>
      <w:marBottom w:val="0"/>
      <w:divBdr>
        <w:top w:val="none" w:sz="0" w:space="0" w:color="auto"/>
        <w:left w:val="none" w:sz="0" w:space="0" w:color="auto"/>
        <w:bottom w:val="none" w:sz="0" w:space="0" w:color="auto"/>
        <w:right w:val="none" w:sz="0" w:space="0" w:color="auto"/>
      </w:divBdr>
    </w:div>
    <w:div w:id="1565721343">
      <w:bodyDiv w:val="1"/>
      <w:marLeft w:val="0"/>
      <w:marRight w:val="0"/>
      <w:marTop w:val="0"/>
      <w:marBottom w:val="0"/>
      <w:divBdr>
        <w:top w:val="none" w:sz="0" w:space="0" w:color="auto"/>
        <w:left w:val="none" w:sz="0" w:space="0" w:color="auto"/>
        <w:bottom w:val="none" w:sz="0" w:space="0" w:color="auto"/>
        <w:right w:val="none" w:sz="0" w:space="0" w:color="auto"/>
      </w:divBdr>
      <w:divsChild>
        <w:div w:id="2047366107">
          <w:marLeft w:val="0"/>
          <w:marRight w:val="0"/>
          <w:marTop w:val="0"/>
          <w:marBottom w:val="101"/>
          <w:divBdr>
            <w:top w:val="none" w:sz="0" w:space="0" w:color="auto"/>
            <w:left w:val="none" w:sz="0" w:space="0" w:color="auto"/>
            <w:bottom w:val="none" w:sz="0" w:space="0" w:color="auto"/>
            <w:right w:val="none" w:sz="0" w:space="0" w:color="auto"/>
          </w:divBdr>
        </w:div>
        <w:div w:id="165363494">
          <w:marLeft w:val="0"/>
          <w:marRight w:val="0"/>
          <w:marTop w:val="0"/>
          <w:marBottom w:val="101"/>
          <w:divBdr>
            <w:top w:val="none" w:sz="0" w:space="0" w:color="auto"/>
            <w:left w:val="none" w:sz="0" w:space="0" w:color="auto"/>
            <w:bottom w:val="none" w:sz="0" w:space="0" w:color="auto"/>
            <w:right w:val="none" w:sz="0" w:space="0" w:color="auto"/>
          </w:divBdr>
        </w:div>
        <w:div w:id="683173425">
          <w:marLeft w:val="0"/>
          <w:marRight w:val="0"/>
          <w:marTop w:val="0"/>
          <w:marBottom w:val="101"/>
          <w:divBdr>
            <w:top w:val="none" w:sz="0" w:space="0" w:color="auto"/>
            <w:left w:val="none" w:sz="0" w:space="0" w:color="auto"/>
            <w:bottom w:val="none" w:sz="0" w:space="0" w:color="auto"/>
            <w:right w:val="none" w:sz="0" w:space="0" w:color="auto"/>
          </w:divBdr>
        </w:div>
        <w:div w:id="389694682">
          <w:marLeft w:val="0"/>
          <w:marRight w:val="0"/>
          <w:marTop w:val="0"/>
          <w:marBottom w:val="101"/>
          <w:divBdr>
            <w:top w:val="none" w:sz="0" w:space="0" w:color="auto"/>
            <w:left w:val="none" w:sz="0" w:space="0" w:color="auto"/>
            <w:bottom w:val="none" w:sz="0" w:space="0" w:color="auto"/>
            <w:right w:val="none" w:sz="0" w:space="0" w:color="auto"/>
          </w:divBdr>
        </w:div>
        <w:div w:id="79838448">
          <w:marLeft w:val="0"/>
          <w:marRight w:val="0"/>
          <w:marTop w:val="0"/>
          <w:marBottom w:val="101"/>
          <w:divBdr>
            <w:top w:val="none" w:sz="0" w:space="0" w:color="auto"/>
            <w:left w:val="none" w:sz="0" w:space="0" w:color="auto"/>
            <w:bottom w:val="none" w:sz="0" w:space="0" w:color="auto"/>
            <w:right w:val="none" w:sz="0" w:space="0" w:color="auto"/>
          </w:divBdr>
        </w:div>
      </w:divsChild>
    </w:div>
    <w:div w:id="1565872462">
      <w:bodyDiv w:val="1"/>
      <w:marLeft w:val="0"/>
      <w:marRight w:val="0"/>
      <w:marTop w:val="0"/>
      <w:marBottom w:val="0"/>
      <w:divBdr>
        <w:top w:val="none" w:sz="0" w:space="0" w:color="auto"/>
        <w:left w:val="none" w:sz="0" w:space="0" w:color="auto"/>
        <w:bottom w:val="none" w:sz="0" w:space="0" w:color="auto"/>
        <w:right w:val="none" w:sz="0" w:space="0" w:color="auto"/>
      </w:divBdr>
    </w:div>
    <w:div w:id="1618371946">
      <w:bodyDiv w:val="1"/>
      <w:marLeft w:val="0"/>
      <w:marRight w:val="0"/>
      <w:marTop w:val="0"/>
      <w:marBottom w:val="0"/>
      <w:divBdr>
        <w:top w:val="none" w:sz="0" w:space="0" w:color="auto"/>
        <w:left w:val="none" w:sz="0" w:space="0" w:color="auto"/>
        <w:bottom w:val="none" w:sz="0" w:space="0" w:color="auto"/>
        <w:right w:val="none" w:sz="0" w:space="0" w:color="auto"/>
      </w:divBdr>
    </w:div>
    <w:div w:id="1622417998">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645816670">
      <w:bodyDiv w:val="1"/>
      <w:marLeft w:val="0"/>
      <w:marRight w:val="0"/>
      <w:marTop w:val="0"/>
      <w:marBottom w:val="0"/>
      <w:divBdr>
        <w:top w:val="none" w:sz="0" w:space="0" w:color="auto"/>
        <w:left w:val="none" w:sz="0" w:space="0" w:color="auto"/>
        <w:bottom w:val="none" w:sz="0" w:space="0" w:color="auto"/>
        <w:right w:val="none" w:sz="0" w:space="0" w:color="auto"/>
      </w:divBdr>
    </w:div>
    <w:div w:id="1666742002">
      <w:bodyDiv w:val="1"/>
      <w:marLeft w:val="0"/>
      <w:marRight w:val="0"/>
      <w:marTop w:val="0"/>
      <w:marBottom w:val="0"/>
      <w:divBdr>
        <w:top w:val="none" w:sz="0" w:space="0" w:color="auto"/>
        <w:left w:val="none" w:sz="0" w:space="0" w:color="auto"/>
        <w:bottom w:val="none" w:sz="0" w:space="0" w:color="auto"/>
        <w:right w:val="none" w:sz="0" w:space="0" w:color="auto"/>
      </w:divBdr>
    </w:div>
    <w:div w:id="1725568377">
      <w:bodyDiv w:val="1"/>
      <w:marLeft w:val="0"/>
      <w:marRight w:val="0"/>
      <w:marTop w:val="0"/>
      <w:marBottom w:val="0"/>
      <w:divBdr>
        <w:top w:val="none" w:sz="0" w:space="0" w:color="auto"/>
        <w:left w:val="none" w:sz="0" w:space="0" w:color="auto"/>
        <w:bottom w:val="none" w:sz="0" w:space="0" w:color="auto"/>
        <w:right w:val="none" w:sz="0" w:space="0" w:color="auto"/>
      </w:divBdr>
    </w:div>
    <w:div w:id="1743486656">
      <w:bodyDiv w:val="1"/>
      <w:marLeft w:val="0"/>
      <w:marRight w:val="0"/>
      <w:marTop w:val="0"/>
      <w:marBottom w:val="0"/>
      <w:divBdr>
        <w:top w:val="none" w:sz="0" w:space="0" w:color="auto"/>
        <w:left w:val="none" w:sz="0" w:space="0" w:color="auto"/>
        <w:bottom w:val="none" w:sz="0" w:space="0" w:color="auto"/>
        <w:right w:val="none" w:sz="0" w:space="0" w:color="auto"/>
      </w:divBdr>
    </w:div>
    <w:div w:id="1760176407">
      <w:bodyDiv w:val="1"/>
      <w:marLeft w:val="0"/>
      <w:marRight w:val="0"/>
      <w:marTop w:val="0"/>
      <w:marBottom w:val="0"/>
      <w:divBdr>
        <w:top w:val="none" w:sz="0" w:space="0" w:color="auto"/>
        <w:left w:val="none" w:sz="0" w:space="0" w:color="auto"/>
        <w:bottom w:val="none" w:sz="0" w:space="0" w:color="auto"/>
        <w:right w:val="none" w:sz="0" w:space="0" w:color="auto"/>
      </w:divBdr>
    </w:div>
    <w:div w:id="1835101648">
      <w:bodyDiv w:val="1"/>
      <w:marLeft w:val="0"/>
      <w:marRight w:val="0"/>
      <w:marTop w:val="0"/>
      <w:marBottom w:val="0"/>
      <w:divBdr>
        <w:top w:val="none" w:sz="0" w:space="0" w:color="auto"/>
        <w:left w:val="none" w:sz="0" w:space="0" w:color="auto"/>
        <w:bottom w:val="none" w:sz="0" w:space="0" w:color="auto"/>
        <w:right w:val="none" w:sz="0" w:space="0" w:color="auto"/>
      </w:divBdr>
    </w:div>
    <w:div w:id="1879783621">
      <w:bodyDiv w:val="1"/>
      <w:marLeft w:val="0"/>
      <w:marRight w:val="0"/>
      <w:marTop w:val="0"/>
      <w:marBottom w:val="0"/>
      <w:divBdr>
        <w:top w:val="none" w:sz="0" w:space="0" w:color="auto"/>
        <w:left w:val="none" w:sz="0" w:space="0" w:color="auto"/>
        <w:bottom w:val="none" w:sz="0" w:space="0" w:color="auto"/>
        <w:right w:val="none" w:sz="0" w:space="0" w:color="auto"/>
      </w:divBdr>
    </w:div>
    <w:div w:id="1883597168">
      <w:bodyDiv w:val="1"/>
      <w:marLeft w:val="0"/>
      <w:marRight w:val="0"/>
      <w:marTop w:val="0"/>
      <w:marBottom w:val="0"/>
      <w:divBdr>
        <w:top w:val="none" w:sz="0" w:space="0" w:color="auto"/>
        <w:left w:val="none" w:sz="0" w:space="0" w:color="auto"/>
        <w:bottom w:val="none" w:sz="0" w:space="0" w:color="auto"/>
        <w:right w:val="none" w:sz="0" w:space="0" w:color="auto"/>
      </w:divBdr>
    </w:div>
    <w:div w:id="1912616320">
      <w:bodyDiv w:val="1"/>
      <w:marLeft w:val="0"/>
      <w:marRight w:val="0"/>
      <w:marTop w:val="0"/>
      <w:marBottom w:val="0"/>
      <w:divBdr>
        <w:top w:val="none" w:sz="0" w:space="0" w:color="auto"/>
        <w:left w:val="none" w:sz="0" w:space="0" w:color="auto"/>
        <w:bottom w:val="none" w:sz="0" w:space="0" w:color="auto"/>
        <w:right w:val="none" w:sz="0" w:space="0" w:color="auto"/>
      </w:divBdr>
    </w:div>
    <w:div w:id="1921327745">
      <w:bodyDiv w:val="1"/>
      <w:marLeft w:val="0"/>
      <w:marRight w:val="0"/>
      <w:marTop w:val="0"/>
      <w:marBottom w:val="0"/>
      <w:divBdr>
        <w:top w:val="none" w:sz="0" w:space="0" w:color="auto"/>
        <w:left w:val="none" w:sz="0" w:space="0" w:color="auto"/>
        <w:bottom w:val="none" w:sz="0" w:space="0" w:color="auto"/>
        <w:right w:val="none" w:sz="0" w:space="0" w:color="auto"/>
      </w:divBdr>
    </w:div>
    <w:div w:id="1956061139">
      <w:bodyDiv w:val="1"/>
      <w:marLeft w:val="0"/>
      <w:marRight w:val="0"/>
      <w:marTop w:val="0"/>
      <w:marBottom w:val="0"/>
      <w:divBdr>
        <w:top w:val="none" w:sz="0" w:space="0" w:color="auto"/>
        <w:left w:val="none" w:sz="0" w:space="0" w:color="auto"/>
        <w:bottom w:val="none" w:sz="0" w:space="0" w:color="auto"/>
        <w:right w:val="none" w:sz="0" w:space="0" w:color="auto"/>
      </w:divBdr>
    </w:div>
    <w:div w:id="1965230090">
      <w:bodyDiv w:val="1"/>
      <w:marLeft w:val="0"/>
      <w:marRight w:val="0"/>
      <w:marTop w:val="0"/>
      <w:marBottom w:val="0"/>
      <w:divBdr>
        <w:top w:val="none" w:sz="0" w:space="0" w:color="auto"/>
        <w:left w:val="none" w:sz="0" w:space="0" w:color="auto"/>
        <w:bottom w:val="none" w:sz="0" w:space="0" w:color="auto"/>
        <w:right w:val="none" w:sz="0" w:space="0" w:color="auto"/>
      </w:divBdr>
    </w:div>
    <w:div w:id="1980378643">
      <w:bodyDiv w:val="1"/>
      <w:marLeft w:val="0"/>
      <w:marRight w:val="0"/>
      <w:marTop w:val="0"/>
      <w:marBottom w:val="0"/>
      <w:divBdr>
        <w:top w:val="none" w:sz="0" w:space="0" w:color="auto"/>
        <w:left w:val="none" w:sz="0" w:space="0" w:color="auto"/>
        <w:bottom w:val="none" w:sz="0" w:space="0" w:color="auto"/>
        <w:right w:val="none" w:sz="0" w:space="0" w:color="auto"/>
      </w:divBdr>
    </w:div>
    <w:div w:id="2010017348">
      <w:bodyDiv w:val="1"/>
      <w:marLeft w:val="0"/>
      <w:marRight w:val="0"/>
      <w:marTop w:val="0"/>
      <w:marBottom w:val="0"/>
      <w:divBdr>
        <w:top w:val="none" w:sz="0" w:space="0" w:color="auto"/>
        <w:left w:val="none" w:sz="0" w:space="0" w:color="auto"/>
        <w:bottom w:val="none" w:sz="0" w:space="0" w:color="auto"/>
        <w:right w:val="none" w:sz="0" w:space="0" w:color="auto"/>
      </w:divBdr>
    </w:div>
    <w:div w:id="2020541202">
      <w:bodyDiv w:val="1"/>
      <w:marLeft w:val="0"/>
      <w:marRight w:val="0"/>
      <w:marTop w:val="0"/>
      <w:marBottom w:val="0"/>
      <w:divBdr>
        <w:top w:val="none" w:sz="0" w:space="0" w:color="auto"/>
        <w:left w:val="none" w:sz="0" w:space="0" w:color="auto"/>
        <w:bottom w:val="none" w:sz="0" w:space="0" w:color="auto"/>
        <w:right w:val="none" w:sz="0" w:space="0" w:color="auto"/>
      </w:divBdr>
    </w:div>
    <w:div w:id="2088073270">
      <w:bodyDiv w:val="1"/>
      <w:marLeft w:val="0"/>
      <w:marRight w:val="0"/>
      <w:marTop w:val="0"/>
      <w:marBottom w:val="0"/>
      <w:divBdr>
        <w:top w:val="none" w:sz="0" w:space="0" w:color="auto"/>
        <w:left w:val="none" w:sz="0" w:space="0" w:color="auto"/>
        <w:bottom w:val="none" w:sz="0" w:space="0" w:color="auto"/>
        <w:right w:val="none" w:sz="0" w:space="0" w:color="auto"/>
      </w:divBdr>
    </w:div>
    <w:div w:id="212017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EDD07-54A2-4F6E-ADCD-5C21F724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6590</Words>
  <Characters>36251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Geovanni Gabriel Casanova Trujeque</cp:lastModifiedBy>
  <cp:revision>2</cp:revision>
  <cp:lastPrinted>2025-07-01T20:54:00Z</cp:lastPrinted>
  <dcterms:created xsi:type="dcterms:W3CDTF">2025-07-08T21:23:00Z</dcterms:created>
  <dcterms:modified xsi:type="dcterms:W3CDTF">2025-07-08T21:23:00Z</dcterms:modified>
</cp:coreProperties>
</file>